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5" w:type="dxa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34"/>
        <w:gridCol w:w="11"/>
        <w:gridCol w:w="7530"/>
      </w:tblGrid>
      <w:tr w:rsidR="00BC6581" w:rsidTr="00BC6581">
        <w:trPr>
          <w:cantSplit/>
          <w:trHeight w:val="340"/>
        </w:trPr>
        <w:tc>
          <w:tcPr>
            <w:tcW w:w="28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3E00D9">
            <w:pPr>
              <w:pStyle w:val="ECVPersonalInfoHeading"/>
              <w:rPr>
                <w:caps w:val="0"/>
              </w:rPr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724882" w:rsidP="00724882">
            <w:pPr>
              <w:pStyle w:val="ECVNameField"/>
            </w:pPr>
            <w:r>
              <w:t>Prof. Danica Popović</w:t>
            </w:r>
          </w:p>
        </w:tc>
      </w:tr>
      <w:tr w:rsidR="00BC6581" w:rsidTr="00BC6581">
        <w:trPr>
          <w:cantSplit/>
          <w:trHeight w:hRule="exact" w:val="227"/>
        </w:trPr>
        <w:tc>
          <w:tcPr>
            <w:tcW w:w="1037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>
            <w:pPr>
              <w:pStyle w:val="ECVComments"/>
            </w:pPr>
          </w:p>
        </w:tc>
      </w:tr>
      <w:tr w:rsidR="00BC6581" w:rsidTr="00246DF7">
        <w:trPr>
          <w:cantSplit/>
          <w:trHeight w:val="340"/>
        </w:trPr>
        <w:tc>
          <w:tcPr>
            <w:tcW w:w="284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8552EE" w:rsidP="008552EE">
            <w:pPr>
              <w:pStyle w:val="ECVLeftHeading"/>
              <w:ind w:right="839"/>
            </w:pPr>
            <w:r>
              <w:object w:dxaOrig="1800" w:dyaOrig="26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130.5pt" o:ole="">
                  <v:imagedata r:id="rId7" o:title=""/>
                </v:shape>
                <o:OLEObject Type="Embed" ProgID="PBrush" ShapeID="_x0000_i1025" DrawAspect="Content" ObjectID="_1508166541" r:id="rId8"/>
              </w:object>
            </w:r>
          </w:p>
        </w:tc>
        <w:tc>
          <w:tcPr>
            <w:tcW w:w="75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Pr="00C54392" w:rsidRDefault="003E00D9" w:rsidP="00724882">
            <w:pPr>
              <w:rPr>
                <w:rFonts w:ascii="Arial" w:hAnsi="Arial" w:cs="Arial"/>
                <w:sz w:val="20"/>
                <w:szCs w:val="20"/>
              </w:rPr>
            </w:pPr>
            <w:r w:rsidRPr="00C54392">
              <w:rPr>
                <w:rFonts w:ascii="Arial" w:hAnsi="Arial" w:cs="Arial"/>
                <w:noProof/>
                <w:sz w:val="20"/>
                <w:szCs w:val="20"/>
                <w:lang w:eastAsia="en-GB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4560" cy="144000"/>
                  <wp:effectExtent l="0" t="0" r="0" b="0"/>
                  <wp:wrapSquare wrapText="bothSides"/>
                  <wp:docPr id="2" name="graphics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6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24882" w:rsidRPr="00C54392">
              <w:rPr>
                <w:rFonts w:ascii="Arial" w:hAnsi="Arial" w:cs="Arial"/>
                <w:sz w:val="20"/>
                <w:szCs w:val="20"/>
              </w:rPr>
              <w:t>Višegradska 12a, Belgrade, Serbia</w:t>
            </w:r>
          </w:p>
        </w:tc>
      </w:tr>
      <w:tr w:rsidR="00BC6581" w:rsidTr="00246DF7">
        <w:trPr>
          <w:cantSplit/>
          <w:trHeight w:val="340"/>
        </w:trPr>
        <w:tc>
          <w:tcPr>
            <w:tcW w:w="2845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/>
        </w:tc>
        <w:tc>
          <w:tcPr>
            <w:tcW w:w="75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3E00D9" w:rsidP="005E2EFB">
            <w:pPr>
              <w:tabs>
                <w:tab w:val="right" w:pos="8218"/>
              </w:tabs>
              <w:rPr>
                <w:rFonts w:ascii="Arial" w:hAnsi="Arial"/>
                <w:spacing w:val="-6"/>
                <w:sz w:val="18"/>
                <w:szCs w:val="18"/>
              </w:rPr>
            </w:pPr>
            <w:r>
              <w:rPr>
                <w:rFonts w:ascii="Arial" w:hAnsi="Arial"/>
                <w:noProof/>
                <w:spacing w:val="-6"/>
                <w:sz w:val="18"/>
                <w:szCs w:val="18"/>
                <w:lang w:eastAsia="en-GB" w:bidi="ar-SA"/>
              </w:rPr>
              <w:drawing>
                <wp:anchor distT="0" distB="0" distL="114300" distR="114300" simplePos="0" relativeHeight="11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0" cy="129600"/>
                  <wp:effectExtent l="0" t="0" r="0" b="0"/>
                  <wp:wrapSquare wrapText="bothSides"/>
                  <wp:docPr id="3" name="graphics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0" cy="12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24882">
              <w:rPr>
                <w:rStyle w:val="ECVContactDetails"/>
              </w:rPr>
              <w:t xml:space="preserve">+381 </w:t>
            </w:r>
            <w:r w:rsidR="005E2EFB">
              <w:rPr>
                <w:rStyle w:val="ECVContactDetails"/>
              </w:rPr>
              <w:t>36 111 55</w:t>
            </w:r>
            <w:r w:rsidR="00724882">
              <w:rPr>
                <w:rStyle w:val="ECVContactDetails"/>
              </w:rPr>
              <w:t xml:space="preserve"> </w:t>
            </w:r>
            <w:r>
              <w:rPr>
                <w:rStyle w:val="ECVContactDetails"/>
              </w:rPr>
              <w:t xml:space="preserve">    </w:t>
            </w:r>
            <w:r>
              <w:rPr>
                <w:rFonts w:ascii="Arial" w:hAnsi="Arial"/>
                <w:noProof/>
                <w:spacing w:val="-6"/>
                <w:sz w:val="18"/>
                <w:szCs w:val="18"/>
                <w:lang w:eastAsia="en-GB" w:bidi="ar-SA"/>
              </w:rPr>
              <w:drawing>
                <wp:inline distT="0" distB="0" distL="0" distR="0">
                  <wp:extent cx="126360" cy="129600"/>
                  <wp:effectExtent l="0" t="0" r="0" b="0"/>
                  <wp:docPr id="4" name="graphics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0" cy="12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24882">
              <w:rPr>
                <w:rStyle w:val="ECVContactDetails"/>
              </w:rPr>
              <w:t>+381 63 372 003</w:t>
            </w:r>
            <w:r>
              <w:rPr>
                <w:rStyle w:val="ECVContactDetails"/>
              </w:rPr>
              <w:t xml:space="preserve">    </w:t>
            </w:r>
            <w:r>
              <w:rPr>
                <w:rFonts w:ascii="Arial" w:hAnsi="Arial"/>
                <w:spacing w:val="-6"/>
                <w:sz w:val="18"/>
                <w:szCs w:val="18"/>
              </w:rPr>
              <w:t xml:space="preserve">   </w:t>
            </w:r>
          </w:p>
        </w:tc>
      </w:tr>
      <w:tr w:rsidR="00BC6581" w:rsidTr="00246DF7">
        <w:trPr>
          <w:cantSplit/>
          <w:trHeight w:val="340"/>
        </w:trPr>
        <w:tc>
          <w:tcPr>
            <w:tcW w:w="2845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/>
        </w:tc>
        <w:tc>
          <w:tcPr>
            <w:tcW w:w="7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3E00D9">
            <w:r>
              <w:rPr>
                <w:noProof/>
                <w:lang w:eastAsia="en-GB" w:bidi="ar-SA"/>
              </w:rPr>
              <w:drawing>
                <wp:anchor distT="0" distB="0" distL="114300" distR="114300" simplePos="0" relativeHeight="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80" cy="144720"/>
                  <wp:effectExtent l="0" t="0" r="0" b="0"/>
                  <wp:wrapSquare wrapText="bothSides"/>
                  <wp:docPr id="5" name="graphics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80" cy="144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E2EFB">
              <w:rPr>
                <w:rStyle w:val="ECVInternetLink"/>
              </w:rPr>
              <w:t>dpopovic@sbb.rs</w:t>
            </w:r>
          </w:p>
        </w:tc>
      </w:tr>
      <w:tr w:rsidR="00BC6581" w:rsidTr="00246DF7">
        <w:trPr>
          <w:cantSplit/>
          <w:trHeight w:val="340"/>
        </w:trPr>
        <w:tc>
          <w:tcPr>
            <w:tcW w:w="2845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/>
        </w:tc>
        <w:tc>
          <w:tcPr>
            <w:tcW w:w="7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5E2EFB">
            <w:r w:rsidRPr="005E2EFB">
              <w:rPr>
                <w:rStyle w:val="ECVInternetLink"/>
              </w:rPr>
              <w:t>http://danica.popovic.ekof.bg.ac.rs/</w:t>
            </w:r>
            <w:r w:rsidR="003E00D9">
              <w:rPr>
                <w:noProof/>
                <w:lang w:eastAsia="en-GB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640" cy="128160"/>
                  <wp:effectExtent l="0" t="0" r="0" b="0"/>
                  <wp:wrapSquare wrapText="bothSides"/>
                  <wp:docPr id="6" name="graphics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" cy="12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6581" w:rsidTr="00246DF7">
        <w:trPr>
          <w:cantSplit/>
          <w:trHeight w:val="340"/>
        </w:trPr>
        <w:tc>
          <w:tcPr>
            <w:tcW w:w="2845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/>
        </w:tc>
        <w:tc>
          <w:tcPr>
            <w:tcW w:w="7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5E2EFB" w:rsidP="005E2EFB">
            <w:r>
              <w:rPr>
                <w:rStyle w:val="ECVHeadingContactDetails"/>
              </w:rPr>
              <w:t xml:space="preserve">Viber </w:t>
            </w:r>
            <w:r w:rsidR="003E00D9">
              <w:rPr>
                <w:noProof/>
                <w:lang w:eastAsia="en-GB" w:bidi="ar-SA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640" cy="135720"/>
                  <wp:effectExtent l="0" t="0" r="0" b="0"/>
                  <wp:wrapSquare wrapText="bothSides"/>
                  <wp:docPr id="7" name="graphics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" cy="135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6581" w:rsidTr="00246DF7">
        <w:trPr>
          <w:cantSplit/>
          <w:trHeight w:val="397"/>
        </w:trPr>
        <w:tc>
          <w:tcPr>
            <w:tcW w:w="2845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/>
        </w:tc>
        <w:tc>
          <w:tcPr>
            <w:tcW w:w="7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3E00D9" w:rsidP="005E2EFB">
            <w:pPr>
              <w:pStyle w:val="ECVGenderRow"/>
              <w:rPr>
                <w:rStyle w:val="ECVContactDetails"/>
              </w:rPr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 w:rsidR="005E2EFB">
              <w:rPr>
                <w:rStyle w:val="ECVContactDetails"/>
              </w:rPr>
              <w:t xml:space="preserve"> female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 w:rsidR="005E2EFB">
              <w:t>15</w:t>
            </w:r>
            <w:r>
              <w:rPr>
                <w:rStyle w:val="ECVContactDetails"/>
              </w:rPr>
              <w:t>/</w:t>
            </w:r>
            <w:r w:rsidR="005E2EFB">
              <w:t>05</w:t>
            </w:r>
            <w:r>
              <w:rPr>
                <w:rStyle w:val="ECVContactDetails"/>
              </w:rPr>
              <w:t>/</w:t>
            </w:r>
            <w:r w:rsidR="005E2EFB">
              <w:t>1957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 w:rsidR="005E2EFB">
              <w:rPr>
                <w:rStyle w:val="ECVContactDetails"/>
              </w:rPr>
              <w:t>Serbian</w:t>
            </w:r>
          </w:p>
          <w:p w:rsidR="00CC2C64" w:rsidRDefault="00CC2C64" w:rsidP="005E2EFB">
            <w:pPr>
              <w:pStyle w:val="ECVGenderRow"/>
              <w:rPr>
                <w:rStyle w:val="ECVContactDetails"/>
              </w:rPr>
            </w:pPr>
          </w:p>
          <w:p w:rsidR="00CC2C64" w:rsidRDefault="00CC2C64" w:rsidP="005E2EFB">
            <w:pPr>
              <w:pStyle w:val="ECVGenderRow"/>
            </w:pPr>
          </w:p>
          <w:p w:rsidR="00BE4264" w:rsidRDefault="00BE4264" w:rsidP="005E2EFB">
            <w:pPr>
              <w:pStyle w:val="ECVGenderRow"/>
            </w:pPr>
          </w:p>
        </w:tc>
      </w:tr>
      <w:tr w:rsidR="00CC2C64" w:rsidTr="00246DF7">
        <w:trPr>
          <w:cantSplit/>
          <w:trHeight w:val="397"/>
        </w:trPr>
        <w:tc>
          <w:tcPr>
            <w:tcW w:w="28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C64" w:rsidRDefault="00246DF7" w:rsidP="00246DF7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t>WORK EXPERIENCE</w:t>
            </w:r>
          </w:p>
          <w:p w:rsidR="00246DF7" w:rsidRDefault="00246DF7" w:rsidP="00246DF7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t>AND OCCUPATION</w:t>
            </w:r>
          </w:p>
        </w:tc>
        <w:tc>
          <w:tcPr>
            <w:tcW w:w="75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C64" w:rsidRDefault="00246DF7" w:rsidP="00BE4264">
            <w:pPr>
              <w:pStyle w:val="ECVLeftHeading"/>
              <w:ind w:left="-2824" w:right="0" w:hanging="839"/>
            </w:pPr>
            <w:r>
              <w:t>w</w:t>
            </w:r>
            <w:r w:rsidR="00CC2C64">
              <w:rPr>
                <w:noProof/>
                <w:lang w:eastAsia="en-GB" w:bidi="ar-SA"/>
              </w:rPr>
              <w:drawing>
                <wp:inline distT="0" distB="0" distL="0" distR="0">
                  <wp:extent cx="4788000" cy="90000"/>
                  <wp:effectExtent l="0" t="0" r="0" b="0"/>
                  <wp:docPr id="17" name="graphics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0" cy="9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581" w:rsidTr="00246DF7">
        <w:trPr>
          <w:cantSplit/>
          <w:trHeight w:val="340"/>
        </w:trPr>
        <w:tc>
          <w:tcPr>
            <w:tcW w:w="284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5928F3" w:rsidP="005928F3">
            <w:pPr>
              <w:pStyle w:val="ECVLeftHeading"/>
            </w:pPr>
            <w:r>
              <w:t xml:space="preserve"> </w:t>
            </w:r>
          </w:p>
        </w:tc>
        <w:tc>
          <w:tcPr>
            <w:tcW w:w="75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10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51"/>
              <w:gridCol w:w="1105"/>
              <w:gridCol w:w="2409"/>
              <w:gridCol w:w="2722"/>
            </w:tblGrid>
            <w:tr w:rsidR="005928F3" w:rsidRPr="0041186B" w:rsidTr="00CE1205">
              <w:tc>
                <w:tcPr>
                  <w:tcW w:w="1051" w:type="dxa"/>
                </w:tcPr>
                <w:p w:rsidR="005928F3" w:rsidRPr="00CA76C3" w:rsidRDefault="005928F3" w:rsidP="005928F3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ind w:right="-80"/>
                    <w:jc w:val="center"/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</w:pPr>
                  <w:r w:rsidRPr="00CA76C3"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  <w:t>Time</w:t>
                  </w:r>
                </w:p>
              </w:tc>
              <w:tc>
                <w:tcPr>
                  <w:tcW w:w="1105" w:type="dxa"/>
                </w:tcPr>
                <w:p w:rsidR="005928F3" w:rsidRPr="00CA76C3" w:rsidRDefault="005928F3" w:rsidP="003B18CD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jc w:val="center"/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</w:pPr>
                  <w:r w:rsidRPr="00CA76C3"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  <w:t>Place</w:t>
                  </w:r>
                </w:p>
              </w:tc>
              <w:tc>
                <w:tcPr>
                  <w:tcW w:w="2409" w:type="dxa"/>
                </w:tcPr>
                <w:p w:rsidR="005928F3" w:rsidRPr="00CA76C3" w:rsidRDefault="005928F3" w:rsidP="005928F3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jc w:val="center"/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</w:pPr>
                  <w:r w:rsidRPr="00CA76C3"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  <w:t xml:space="preserve">Company </w:t>
                  </w:r>
                </w:p>
              </w:tc>
              <w:tc>
                <w:tcPr>
                  <w:tcW w:w="2722" w:type="dxa"/>
                </w:tcPr>
                <w:p w:rsidR="005928F3" w:rsidRPr="00CA76C3" w:rsidRDefault="005928F3" w:rsidP="003B18CD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jc w:val="center"/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</w:pPr>
                  <w:r w:rsidRPr="00CA76C3"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  <w:t>Position</w:t>
                  </w:r>
                </w:p>
              </w:tc>
            </w:tr>
            <w:tr w:rsidR="005928F3" w:rsidRPr="0041186B" w:rsidTr="00CE1205">
              <w:tc>
                <w:tcPr>
                  <w:tcW w:w="1051" w:type="dxa"/>
                </w:tcPr>
                <w:p w:rsidR="005928F3" w:rsidRPr="00CA76C3" w:rsidRDefault="005928F3" w:rsidP="006F2DF0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  <w:lang w:val="sr-Cyrl-CS"/>
                    </w:rPr>
                    <w:t>1980-198</w:t>
                  </w:r>
                  <w:r w:rsidR="006F2DF0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05" w:type="dxa"/>
                </w:tcPr>
                <w:p w:rsidR="005928F3" w:rsidRPr="00CA76C3" w:rsidRDefault="005928F3" w:rsidP="003B18CD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  <w:lang w:val="sr-Cyrl-CS"/>
                    </w:rPr>
                  </w:pP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Belgrade</w:t>
                  </w:r>
                </w:p>
              </w:tc>
              <w:tc>
                <w:tcPr>
                  <w:tcW w:w="2409" w:type="dxa"/>
                </w:tcPr>
                <w:p w:rsidR="005928F3" w:rsidRPr="00CA76C3" w:rsidRDefault="005928F3" w:rsidP="005928F3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  <w:lang w:val="sr-Cyrl-CS"/>
                    </w:rPr>
                  </w:pP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  <w:lang w:val="sr-Cyrl-CS"/>
                    </w:rPr>
                    <w:t>Institut</w:t>
                  </w: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e for Industrial Economics</w:t>
                  </w:r>
                </w:p>
              </w:tc>
              <w:tc>
                <w:tcPr>
                  <w:tcW w:w="2722" w:type="dxa"/>
                </w:tcPr>
                <w:p w:rsidR="005928F3" w:rsidRPr="00CA76C3" w:rsidRDefault="005928F3" w:rsidP="005928F3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  <w:lang w:val="sr-Latn-CS"/>
                    </w:rPr>
                  </w:pP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  <w:lang w:val="sr-Latn-CS"/>
                    </w:rPr>
                    <w:t>Researcher</w:t>
                  </w:r>
                </w:p>
              </w:tc>
            </w:tr>
            <w:tr w:rsidR="005928F3" w:rsidRPr="0041186B" w:rsidTr="00CE1205">
              <w:tc>
                <w:tcPr>
                  <w:tcW w:w="7287" w:type="dxa"/>
                  <w:gridSpan w:val="4"/>
                </w:tcPr>
                <w:p w:rsidR="005928F3" w:rsidRPr="00CA76C3" w:rsidRDefault="005928F3" w:rsidP="00934BD3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  <w:lang w:val="sr-Latn-CS"/>
                    </w:rPr>
                  </w:pPr>
                  <w:r w:rsidRPr="00CA76C3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Description</w:t>
                  </w:r>
                  <w:r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>:</w:t>
                  </w:r>
                  <w:r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  <w:lang w:val="sr-Cyrl-CS"/>
                    </w:rPr>
                    <w:t xml:space="preserve"> </w:t>
                  </w:r>
                  <w:r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Microeconomic studies, </w:t>
                  </w:r>
                  <w:r w:rsidR="00934BD3"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>C</w:t>
                  </w:r>
                  <w:r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apital valuation, </w:t>
                  </w:r>
                  <w:r w:rsidR="00934BD3"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>M</w:t>
                  </w:r>
                  <w:r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arket analysis, </w:t>
                  </w:r>
                  <w:r w:rsidR="00934BD3"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>R</w:t>
                  </w:r>
                  <w:r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>estructuring of the national economy</w:t>
                  </w:r>
                </w:p>
              </w:tc>
            </w:tr>
            <w:tr w:rsidR="005928F3" w:rsidRPr="0041186B" w:rsidTr="00CE1205">
              <w:tc>
                <w:tcPr>
                  <w:tcW w:w="1051" w:type="dxa"/>
                </w:tcPr>
                <w:p w:rsidR="005928F3" w:rsidRPr="00CA76C3" w:rsidRDefault="005928F3" w:rsidP="003B18CD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  <w:lang w:val="sr-Cyrl-CS"/>
                    </w:rPr>
                    <w:t>198</w:t>
                  </w: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9</w:t>
                  </w: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  <w:lang w:val="sr-Cyrl-CS"/>
                    </w:rPr>
                    <w:t>-19</w:t>
                  </w: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1105" w:type="dxa"/>
                </w:tcPr>
                <w:p w:rsidR="005928F3" w:rsidRPr="00CA76C3" w:rsidRDefault="005928F3" w:rsidP="005928F3">
                  <w:pPr>
                    <w:tabs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  <w:lang w:val="sr-Cyrl-CS"/>
                    </w:rPr>
                  </w:pP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Belgrade</w:t>
                  </w:r>
                </w:p>
              </w:tc>
              <w:tc>
                <w:tcPr>
                  <w:tcW w:w="2409" w:type="dxa"/>
                </w:tcPr>
                <w:p w:rsidR="005928F3" w:rsidRPr="00CA76C3" w:rsidRDefault="005928F3" w:rsidP="005928F3">
                  <w:pPr>
                    <w:tabs>
                      <w:tab w:val="left" w:pos="-1440"/>
                      <w:tab w:val="left" w:pos="-720"/>
                      <w:tab w:val="left" w:pos="-567"/>
                      <w:tab w:val="left" w:pos="0"/>
                      <w:tab w:val="left" w:pos="566"/>
                      <w:tab w:val="left" w:pos="1133"/>
                      <w:tab w:val="left" w:pos="1699"/>
                      <w:tab w:val="left" w:pos="2160"/>
                      <w:tab w:val="left" w:pos="2265"/>
                      <w:tab w:val="left" w:pos="2832"/>
                      <w:tab w:val="left" w:pos="3398"/>
                      <w:tab w:val="left" w:pos="3965"/>
                      <w:tab w:val="left" w:pos="4531"/>
                      <w:tab w:val="left" w:pos="5097"/>
                      <w:tab w:val="left" w:pos="5664"/>
                      <w:tab w:val="left" w:pos="6230"/>
                      <w:tab w:val="left" w:pos="6797"/>
                      <w:tab w:val="left" w:pos="7363"/>
                      <w:tab w:val="left" w:pos="7929"/>
                    </w:tabs>
                    <w:spacing w:before="90" w:after="54"/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</w:pP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Center for Economic Studies CES MECON</w:t>
                  </w:r>
                </w:p>
              </w:tc>
              <w:tc>
                <w:tcPr>
                  <w:tcW w:w="2722" w:type="dxa"/>
                </w:tcPr>
                <w:p w:rsidR="005928F3" w:rsidRPr="00CA76C3" w:rsidRDefault="005928F3" w:rsidP="005928F3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  <w:lang w:val="sr-Cyrl-CS"/>
                    </w:rPr>
                  </w:pP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Researcher, team leader </w:t>
                  </w:r>
                </w:p>
              </w:tc>
            </w:tr>
            <w:tr w:rsidR="005928F3" w:rsidRPr="0041186B" w:rsidTr="00CE1205">
              <w:tc>
                <w:tcPr>
                  <w:tcW w:w="7287" w:type="dxa"/>
                  <w:gridSpan w:val="4"/>
                </w:tcPr>
                <w:p w:rsidR="005928F3" w:rsidRPr="00CA76C3" w:rsidRDefault="005928F3" w:rsidP="00934BD3">
                  <w:pPr>
                    <w:pStyle w:val="BodyTextIndent"/>
                    <w:tabs>
                      <w:tab w:val="left" w:pos="2160"/>
                    </w:tabs>
                    <w:spacing w:after="0"/>
                    <w:ind w:left="0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sv-SE"/>
                    </w:rPr>
                  </w:pPr>
                  <w:r w:rsidRPr="00CA76C3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Description</w:t>
                  </w:r>
                  <w:r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>:</w:t>
                  </w:r>
                  <w:r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  <w:lang w:val="sr-Cyrl-CS"/>
                    </w:rPr>
                    <w:t xml:space="preserve"> </w:t>
                  </w:r>
                  <w:r w:rsidR="00934BD3"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>Macroeconomic stabilisation programs, Foreign debt consolidation strat</w:t>
                  </w:r>
                  <w:r w:rsidR="00934BD3"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>e</w:t>
                  </w:r>
                  <w:r w:rsidR="00934BD3"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>gies, Foreign trade regulation vs liberalization, Structural adjustment programs</w:t>
                  </w:r>
                  <w:r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  <w:lang w:val="sr-Latn-CS"/>
                    </w:rPr>
                    <w:t xml:space="preserve">, </w:t>
                  </w:r>
                  <w:r w:rsidR="00934BD3"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  <w:lang w:val="sr-Latn-CS"/>
                    </w:rPr>
                    <w:t xml:space="preserve">Quarterly publication on economic developements in Federal republic of Serbia and Montenegro (for </w:t>
                  </w:r>
                  <w:r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  <w:lang w:val="sr-Latn-CS"/>
                    </w:rPr>
                    <w:t>UN ECE)</w:t>
                  </w:r>
                  <w:r w:rsidR="00934BD3"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  <w:lang w:val="sr-Latn-CS"/>
                    </w:rPr>
                    <w:t>.</w:t>
                  </w:r>
                </w:p>
              </w:tc>
            </w:tr>
            <w:tr w:rsidR="005928F3" w:rsidRPr="0041186B" w:rsidTr="00CE1205">
              <w:tc>
                <w:tcPr>
                  <w:tcW w:w="1051" w:type="dxa"/>
                </w:tcPr>
                <w:p w:rsidR="005928F3" w:rsidRPr="00CA76C3" w:rsidRDefault="005928F3" w:rsidP="003B18CD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  <w:lang w:val="sr-Cyrl-CS"/>
                    </w:rPr>
                    <w:t>19</w:t>
                  </w: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89- </w:t>
                  </w:r>
                </w:p>
              </w:tc>
              <w:tc>
                <w:tcPr>
                  <w:tcW w:w="1105" w:type="dxa"/>
                </w:tcPr>
                <w:p w:rsidR="005928F3" w:rsidRPr="00CA76C3" w:rsidRDefault="005928F3" w:rsidP="003B18CD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  <w:lang w:val="sr-Cyrl-CS"/>
                    </w:rPr>
                  </w:pP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Belgrade</w:t>
                  </w:r>
                </w:p>
              </w:tc>
              <w:tc>
                <w:tcPr>
                  <w:tcW w:w="2409" w:type="dxa"/>
                </w:tcPr>
                <w:p w:rsidR="005928F3" w:rsidRPr="00CA76C3" w:rsidRDefault="00CE1205" w:rsidP="00CE1205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Faculty of Economics, </w:t>
                  </w:r>
                  <w:r w:rsidR="005928F3"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Belgrade</w:t>
                  </w:r>
                </w:p>
              </w:tc>
              <w:tc>
                <w:tcPr>
                  <w:tcW w:w="2722" w:type="dxa"/>
                </w:tcPr>
                <w:p w:rsidR="005928F3" w:rsidRPr="00CA76C3" w:rsidRDefault="00E9163F" w:rsidP="00CE1205">
                  <w:pPr>
                    <w:widowControl/>
                    <w:shd w:val="clear" w:color="auto" w:fill="FFFFFF"/>
                    <w:suppressAutoHyphens w:val="0"/>
                    <w:autoSpaceDN/>
                    <w:spacing w:before="100" w:beforeAutospacing="1" w:after="24" w:line="224" w:lineRule="atLeast"/>
                    <w:ind w:firstLine="35"/>
                    <w:textAlignment w:val="auto"/>
                    <w:rPr>
                      <w:rFonts w:ascii="Arial" w:eastAsia="Times New Roman" w:hAnsi="Arial" w:cs="Arial"/>
                      <w:color w:val="252525"/>
                      <w:kern w:val="0"/>
                      <w:sz w:val="18"/>
                      <w:szCs w:val="18"/>
                      <w:lang w:eastAsia="en-GB" w:bidi="ar-SA"/>
                    </w:rPr>
                  </w:pPr>
                  <w:hyperlink r:id="rId16" w:tooltip="Assistant Lecturer" w:history="1">
                    <w:r w:rsidR="00CE1205" w:rsidRPr="00CA76C3">
                      <w:rPr>
                        <w:rFonts w:ascii="Arial" w:eastAsia="Times New Roman" w:hAnsi="Arial" w:cs="Arial"/>
                        <w:color w:val="0B0080"/>
                        <w:kern w:val="0"/>
                        <w:sz w:val="18"/>
                        <w:szCs w:val="18"/>
                        <w:lang w:eastAsia="en-GB" w:bidi="ar-SA"/>
                      </w:rPr>
                      <w:t>Assistant Lecturer</w:t>
                    </w:r>
                  </w:hyperlink>
                  <w:r w:rsidR="00CE1205" w:rsidRPr="00CA76C3">
                    <w:rPr>
                      <w:rFonts w:ascii="Arial" w:eastAsia="Times New Roman" w:hAnsi="Arial" w:cs="Arial"/>
                      <w:color w:val="252525"/>
                      <w:kern w:val="0"/>
                      <w:sz w:val="18"/>
                      <w:szCs w:val="18"/>
                      <w:lang w:eastAsia="en-GB" w:bidi="ar-SA"/>
                    </w:rPr>
                    <w:t xml:space="preserve"> (1989)</w:t>
                  </w:r>
                  <w:r w:rsidR="00CE1205" w:rsidRPr="00CA76C3">
                    <w:rPr>
                      <w:rFonts w:ascii="Arial" w:eastAsia="Times New Roman" w:hAnsi="Arial" w:cs="Arial"/>
                      <w:color w:val="252525"/>
                      <w:kern w:val="0"/>
                      <w:sz w:val="18"/>
                      <w:szCs w:val="18"/>
                      <w:lang w:eastAsia="en-GB" w:bidi="ar-SA"/>
                    </w:rPr>
                    <w:br/>
                    <w:t xml:space="preserve"> </w:t>
                  </w:r>
                  <w:hyperlink r:id="rId17" w:tooltip="Lecturer" w:history="1">
                    <w:r w:rsidR="00CE1205" w:rsidRPr="00CA76C3">
                      <w:rPr>
                        <w:rFonts w:ascii="Arial" w:eastAsia="Times New Roman" w:hAnsi="Arial" w:cs="Arial"/>
                        <w:color w:val="0B0080"/>
                        <w:kern w:val="0"/>
                        <w:sz w:val="18"/>
                        <w:szCs w:val="18"/>
                        <w:lang w:eastAsia="en-GB" w:bidi="ar-SA"/>
                      </w:rPr>
                      <w:t>Lecturer</w:t>
                    </w:r>
                  </w:hyperlink>
                  <w:r w:rsidR="00CE1205" w:rsidRPr="00CA76C3">
                    <w:rPr>
                      <w:rFonts w:ascii="Arial" w:eastAsia="Times New Roman" w:hAnsi="Arial" w:cs="Arial"/>
                      <w:color w:val="252525"/>
                      <w:kern w:val="0"/>
                      <w:sz w:val="18"/>
                      <w:szCs w:val="18"/>
                      <w:lang w:eastAsia="en-GB" w:bidi="ar-SA"/>
                    </w:rPr>
                    <w:t xml:space="preserve"> (1991)</w:t>
                  </w:r>
                  <w:r w:rsidR="00CE1205" w:rsidRPr="00CA76C3">
                    <w:rPr>
                      <w:rFonts w:ascii="Arial" w:eastAsia="Times New Roman" w:hAnsi="Arial" w:cs="Arial"/>
                      <w:color w:val="252525"/>
                      <w:kern w:val="0"/>
                      <w:sz w:val="18"/>
                      <w:szCs w:val="18"/>
                      <w:lang w:eastAsia="en-GB" w:bidi="ar-SA"/>
                    </w:rPr>
                    <w:br/>
                    <w:t xml:space="preserve"> </w:t>
                  </w:r>
                  <w:hyperlink r:id="rId18" w:tooltip="Associate professor" w:history="1">
                    <w:r w:rsidR="00CE1205" w:rsidRPr="00CA76C3">
                      <w:rPr>
                        <w:rFonts w:ascii="Arial" w:eastAsia="Times New Roman" w:hAnsi="Arial" w:cs="Arial"/>
                        <w:color w:val="0B0080"/>
                        <w:kern w:val="0"/>
                        <w:sz w:val="18"/>
                        <w:szCs w:val="18"/>
                        <w:lang w:eastAsia="en-GB" w:bidi="ar-SA"/>
                      </w:rPr>
                      <w:t>Associate professor</w:t>
                    </w:r>
                  </w:hyperlink>
                  <w:r w:rsidR="00CE1205" w:rsidRPr="00CA76C3">
                    <w:rPr>
                      <w:rFonts w:ascii="Arial" w:eastAsia="Times New Roman" w:hAnsi="Arial" w:cs="Arial"/>
                      <w:color w:val="252525"/>
                      <w:kern w:val="0"/>
                      <w:sz w:val="18"/>
                      <w:szCs w:val="18"/>
                      <w:lang w:eastAsia="en-GB" w:bidi="ar-SA"/>
                    </w:rPr>
                    <w:t xml:space="preserve"> (2001)</w:t>
                  </w:r>
                  <w:r w:rsidR="00CE1205" w:rsidRPr="00CA76C3">
                    <w:rPr>
                      <w:rFonts w:ascii="Arial" w:eastAsia="Times New Roman" w:hAnsi="Arial" w:cs="Arial"/>
                      <w:color w:val="252525"/>
                      <w:kern w:val="0"/>
                      <w:sz w:val="18"/>
                      <w:szCs w:val="18"/>
                      <w:lang w:eastAsia="en-GB" w:bidi="ar-SA"/>
                    </w:rPr>
                    <w:br/>
                    <w:t xml:space="preserve"> </w:t>
                  </w:r>
                  <w:r w:rsidR="006F2DF0">
                    <w:rPr>
                      <w:rFonts w:ascii="Arial" w:eastAsia="Times New Roman" w:hAnsi="Arial" w:cs="Arial"/>
                      <w:color w:val="252525"/>
                      <w:kern w:val="0"/>
                      <w:sz w:val="18"/>
                      <w:szCs w:val="18"/>
                      <w:lang w:eastAsia="en-GB" w:bidi="ar-SA"/>
                    </w:rPr>
                    <w:t xml:space="preserve">Full </w:t>
                  </w:r>
                  <w:hyperlink r:id="rId19" w:tooltip="Professor" w:history="1">
                    <w:r w:rsidR="00CE1205" w:rsidRPr="00CA76C3">
                      <w:rPr>
                        <w:rFonts w:ascii="Arial" w:eastAsia="Times New Roman" w:hAnsi="Arial" w:cs="Arial"/>
                        <w:color w:val="0B0080"/>
                        <w:kern w:val="0"/>
                        <w:sz w:val="18"/>
                        <w:szCs w:val="18"/>
                        <w:lang w:eastAsia="en-GB" w:bidi="ar-SA"/>
                      </w:rPr>
                      <w:t>Professor</w:t>
                    </w:r>
                  </w:hyperlink>
                  <w:r w:rsidR="00CE1205" w:rsidRPr="00CA76C3">
                    <w:rPr>
                      <w:rFonts w:ascii="Arial" w:eastAsia="Times New Roman" w:hAnsi="Arial" w:cs="Arial"/>
                      <w:color w:val="252525"/>
                      <w:kern w:val="0"/>
                      <w:sz w:val="18"/>
                      <w:szCs w:val="18"/>
                      <w:lang w:eastAsia="en-GB" w:bidi="ar-SA"/>
                    </w:rPr>
                    <w:t xml:space="preserve"> (2006)</w:t>
                  </w:r>
                </w:p>
              </w:tc>
            </w:tr>
            <w:tr w:rsidR="005928F3" w:rsidRPr="0041186B" w:rsidTr="00CE1205">
              <w:tc>
                <w:tcPr>
                  <w:tcW w:w="7287" w:type="dxa"/>
                  <w:gridSpan w:val="4"/>
                </w:tcPr>
                <w:p w:rsidR="005928F3" w:rsidRPr="00CA76C3" w:rsidRDefault="005928F3" w:rsidP="006F2DF0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CA76C3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Description</w:t>
                  </w:r>
                  <w:r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  <w:lang w:val="sr-Cyrl-CS"/>
                    </w:rPr>
                    <w:t xml:space="preserve">: </w:t>
                  </w:r>
                  <w:r w:rsidR="00CE1205"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Assistant Lecturer in Economic Statistics, Lecutrer and Associate Professor in Macroeconomic Accounting, </w:t>
                  </w:r>
                  <w:r w:rsidR="006F2DF0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>Lecturer</w:t>
                  </w:r>
                  <w:r w:rsidR="00CE1205" w:rsidRPr="00CA76C3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in Macroeconomic Modelling, Open Economy Macroeconomics, and International Economics. </w:t>
                  </w:r>
                </w:p>
              </w:tc>
            </w:tr>
            <w:tr w:rsidR="005928F3" w:rsidRPr="0041186B" w:rsidTr="00CE1205">
              <w:tc>
                <w:tcPr>
                  <w:tcW w:w="1051" w:type="dxa"/>
                </w:tcPr>
                <w:p w:rsidR="005928F3" w:rsidRPr="00CA76C3" w:rsidRDefault="005928F3" w:rsidP="003B18CD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1999 -</w:t>
                  </w:r>
                </w:p>
              </w:tc>
              <w:tc>
                <w:tcPr>
                  <w:tcW w:w="1105" w:type="dxa"/>
                </w:tcPr>
                <w:p w:rsidR="005928F3" w:rsidRPr="00CA76C3" w:rsidRDefault="005928F3" w:rsidP="003B18CD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Belgrade</w:t>
                  </w:r>
                </w:p>
              </w:tc>
              <w:tc>
                <w:tcPr>
                  <w:tcW w:w="2409" w:type="dxa"/>
                </w:tcPr>
                <w:p w:rsidR="005928F3" w:rsidRPr="00CA76C3" w:rsidRDefault="005928F3" w:rsidP="00CE1205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CLDS (Cent</w:t>
                  </w:r>
                  <w:r w:rsidR="00CE1205"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er for Liberal Democratic Studies</w:t>
                  </w:r>
                  <w:r w:rsidRPr="00CA76C3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722" w:type="dxa"/>
                </w:tcPr>
                <w:p w:rsidR="005928F3" w:rsidRPr="00CA76C3" w:rsidRDefault="006F2DF0" w:rsidP="006F2DF0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Senior Fellow</w:t>
                  </w:r>
                </w:p>
              </w:tc>
            </w:tr>
            <w:tr w:rsidR="005928F3" w:rsidRPr="0041186B" w:rsidTr="00CE1205">
              <w:tc>
                <w:tcPr>
                  <w:tcW w:w="7287" w:type="dxa"/>
                  <w:gridSpan w:val="4"/>
                </w:tcPr>
                <w:p w:rsidR="005928F3" w:rsidRPr="00CA76C3" w:rsidRDefault="005928F3" w:rsidP="00475003">
                  <w:pPr>
                    <w:tabs>
                      <w:tab w:val="left" w:pos="0"/>
                      <w:tab w:val="left" w:pos="2160"/>
                      <w:tab w:val="left" w:pos="4320"/>
                      <w:tab w:val="left" w:pos="6480"/>
                      <w:tab w:val="left" w:pos="7788"/>
                      <w:tab w:val="left" w:pos="8496"/>
                      <w:tab w:val="left" w:pos="8640"/>
                    </w:tabs>
                    <w:spacing w:before="30" w:after="30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CA76C3"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  <w:t xml:space="preserve">Description: </w:t>
                  </w:r>
                  <w:r w:rsidRPr="00CA76C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475003" w:rsidRPr="00CA76C3">
                    <w:rPr>
                      <w:rFonts w:ascii="Arial" w:hAnsi="Arial" w:cs="Arial"/>
                      <w:sz w:val="18"/>
                      <w:szCs w:val="18"/>
                    </w:rPr>
                    <w:t xml:space="preserve">Analysis  and consulting for the World Bank, </w:t>
                  </w:r>
                  <w:r w:rsidRPr="00CA76C3">
                    <w:rPr>
                      <w:rFonts w:ascii="Arial" w:hAnsi="Arial" w:cs="Arial"/>
                      <w:sz w:val="18"/>
                      <w:szCs w:val="18"/>
                    </w:rPr>
                    <w:t xml:space="preserve">International Trade Center/UNCTAD/WTO, USAID, </w:t>
                  </w:r>
                  <w:r w:rsidR="00475003" w:rsidRPr="00CA76C3">
                    <w:rPr>
                      <w:rFonts w:ascii="Arial" w:hAnsi="Arial" w:cs="Arial"/>
                      <w:sz w:val="18"/>
                      <w:szCs w:val="18"/>
                    </w:rPr>
                    <w:t>etc</w:t>
                  </w:r>
                  <w:r w:rsidRPr="00CA76C3">
                    <w:rPr>
                      <w:rFonts w:ascii="Arial" w:hAnsi="Arial" w:cs="Arial"/>
                      <w:sz w:val="18"/>
                      <w:szCs w:val="18"/>
                    </w:rPr>
                    <w:t xml:space="preserve">.  </w:t>
                  </w:r>
                </w:p>
              </w:tc>
            </w:tr>
          </w:tbl>
          <w:p w:rsidR="00BC6581" w:rsidRDefault="00BC6581">
            <w:pPr>
              <w:pStyle w:val="ECVNameField"/>
            </w:pPr>
          </w:p>
        </w:tc>
      </w:tr>
    </w:tbl>
    <w:p w:rsidR="00BC6581" w:rsidRDefault="00BC6581">
      <w:pPr>
        <w:pStyle w:val="ECVText"/>
      </w:pPr>
    </w:p>
    <w:p w:rsidR="00CC2C64" w:rsidRDefault="00CC2C64" w:rsidP="00BE4264">
      <w:pPr>
        <w:pStyle w:val="ECVLeftHeading"/>
        <w:tabs>
          <w:tab w:val="left" w:pos="10348"/>
        </w:tabs>
        <w:ind w:right="-114"/>
        <w:jc w:val="left"/>
      </w:pPr>
      <w:r>
        <w:rPr>
          <w:caps w:val="0"/>
        </w:rPr>
        <w:t>EDUCATION AND TRAINING      </w:t>
      </w:r>
      <w:r w:rsidRPr="00CC2C64">
        <w:rPr>
          <w:noProof/>
          <w:lang w:eastAsia="en-GB" w:bidi="ar-SA"/>
        </w:rPr>
        <w:drawing>
          <wp:inline distT="0" distB="0" distL="0" distR="0">
            <wp:extent cx="4788000" cy="90000"/>
            <wp:effectExtent l="19050" t="0" r="0" b="0"/>
            <wp:docPr id="18" name="graphics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8000" cy="9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2C64" w:rsidRDefault="00CC2C64">
      <w:pPr>
        <w:pStyle w:val="ECVText"/>
      </w:pPr>
    </w:p>
    <w:p w:rsidR="00BC6581" w:rsidRDefault="00BC6581">
      <w:pPr>
        <w:pStyle w:val="ECVText"/>
      </w:pPr>
    </w:p>
    <w:tbl>
      <w:tblPr>
        <w:tblW w:w="10385" w:type="dxa"/>
        <w:jc w:val="right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"/>
        <w:gridCol w:w="2825"/>
        <w:gridCol w:w="10"/>
        <w:gridCol w:w="7531"/>
        <w:gridCol w:w="9"/>
      </w:tblGrid>
      <w:tr w:rsidR="00BC6581" w:rsidTr="006A34D9">
        <w:trPr>
          <w:gridBefore w:val="1"/>
          <w:wBefore w:w="10" w:type="dxa"/>
          <w:trHeight w:val="170"/>
          <w:jc w:val="right"/>
        </w:trPr>
        <w:tc>
          <w:tcPr>
            <w:tcW w:w="283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C64" w:rsidRDefault="00CC2C64" w:rsidP="00CC2C64">
            <w:pPr>
              <w:pStyle w:val="ECVLeftHeading"/>
              <w:rPr>
                <w:caps w:val="0"/>
              </w:rPr>
            </w:pPr>
          </w:p>
        </w:tc>
        <w:tc>
          <w:tcPr>
            <w:tcW w:w="75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0" w:type="auto"/>
              <w:tblInd w:w="12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4400"/>
              <w:gridCol w:w="2835"/>
            </w:tblGrid>
            <w:tr w:rsidR="003712E9" w:rsidRPr="0041186B" w:rsidTr="003712E9">
              <w:trPr>
                <w:cantSplit/>
              </w:trPr>
              <w:tc>
                <w:tcPr>
                  <w:tcW w:w="4400" w:type="dxa"/>
                </w:tcPr>
                <w:p w:rsidR="003712E9" w:rsidRPr="003712E9" w:rsidRDefault="00E9163F" w:rsidP="003712E9">
                  <w:pPr>
                    <w:tabs>
                      <w:tab w:val="left" w:pos="-720"/>
                    </w:tabs>
                    <w:spacing w:before="60" w:after="60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 w:rsidRPr="003712E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fldChar w:fldCharType="begin"/>
                  </w:r>
                  <w:r w:rsidR="003712E9" w:rsidRPr="003712E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instrText xml:space="preserve">PRIVATE </w:instrText>
                  </w:r>
                  <w:r w:rsidRPr="003712E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fldChar w:fldCharType="end"/>
                  </w:r>
                  <w:r w:rsidR="003712E9"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  <w:t xml:space="preserve">Institution </w:t>
                  </w:r>
                  <w:r w:rsidR="003712E9" w:rsidRPr="003712E9"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  <w:t>[Dat</w:t>
                  </w:r>
                  <w:r w:rsidR="003712E9"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  <w:t>e</w:t>
                  </w:r>
                  <w:r w:rsidR="003712E9" w:rsidRPr="003712E9"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835" w:type="dxa"/>
                </w:tcPr>
                <w:p w:rsidR="003712E9" w:rsidRPr="003712E9" w:rsidRDefault="003712E9" w:rsidP="003712E9">
                  <w:pPr>
                    <w:tabs>
                      <w:tab w:val="left" w:pos="-720"/>
                    </w:tabs>
                    <w:spacing w:before="60" w:after="60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  <w:t>Educational level</w:t>
                  </w:r>
                  <w:r w:rsidRPr="003712E9"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712E9" w:rsidRPr="0041186B" w:rsidTr="003712E9">
              <w:trPr>
                <w:cantSplit/>
              </w:trPr>
              <w:tc>
                <w:tcPr>
                  <w:tcW w:w="4400" w:type="dxa"/>
                </w:tcPr>
                <w:p w:rsidR="003712E9" w:rsidRPr="003712E9" w:rsidRDefault="003712E9" w:rsidP="003B18CD">
                  <w:pPr>
                    <w:tabs>
                      <w:tab w:val="left" w:pos="-720"/>
                    </w:tabs>
                    <w:spacing w:before="60" w:after="60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Faculty of Economics, Belgrade</w:t>
                  </w:r>
                  <w:r w:rsidRPr="003712E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, 1975 – 1979</w:t>
                  </w:r>
                </w:p>
              </w:tc>
              <w:tc>
                <w:tcPr>
                  <w:tcW w:w="2835" w:type="dxa"/>
                </w:tcPr>
                <w:p w:rsidR="003712E9" w:rsidRPr="003712E9" w:rsidRDefault="003712E9" w:rsidP="003712E9">
                  <w:pPr>
                    <w:tabs>
                      <w:tab w:val="left" w:pos="-720"/>
                    </w:tabs>
                    <w:spacing w:before="60" w:after="60"/>
                    <w:jc w:val="both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BA Degree</w:t>
                  </w:r>
                </w:p>
              </w:tc>
            </w:tr>
            <w:tr w:rsidR="003712E9" w:rsidRPr="0041186B" w:rsidTr="003712E9">
              <w:trPr>
                <w:cantSplit/>
              </w:trPr>
              <w:tc>
                <w:tcPr>
                  <w:tcW w:w="4400" w:type="dxa"/>
                </w:tcPr>
                <w:p w:rsidR="003712E9" w:rsidRPr="003712E9" w:rsidRDefault="003712E9" w:rsidP="003B18CD">
                  <w:pPr>
                    <w:tabs>
                      <w:tab w:val="left" w:pos="-72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Faculty of Economics, Belgrade</w:t>
                  </w:r>
                  <w:r w:rsidRPr="003712E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, </w:t>
                  </w:r>
                  <w:r w:rsidRPr="003712E9">
                    <w:rPr>
                      <w:rFonts w:ascii="Arial" w:hAnsi="Arial" w:cs="Arial"/>
                      <w:b/>
                      <w:sz w:val="18"/>
                      <w:szCs w:val="18"/>
                      <w:lang w:val="sr-Cyrl-CS"/>
                    </w:rPr>
                    <w:t>19.12 1985</w:t>
                  </w:r>
                </w:p>
              </w:tc>
              <w:tc>
                <w:tcPr>
                  <w:tcW w:w="2835" w:type="dxa"/>
                </w:tcPr>
                <w:p w:rsidR="003712E9" w:rsidRPr="003712E9" w:rsidRDefault="003712E9" w:rsidP="003712E9">
                  <w:pPr>
                    <w:tabs>
                      <w:tab w:val="left" w:pos="-720"/>
                    </w:tabs>
                    <w:spacing w:before="60" w:after="60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MA Degree</w:t>
                  </w:r>
                  <w:r w:rsidRPr="003712E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: </w:t>
                  </w:r>
                  <w:r w:rsidRPr="003712E9">
                    <w:rPr>
                      <w:rFonts w:ascii="Arial" w:hAnsi="Arial" w:cs="Arial"/>
                      <w:b/>
                      <w:i/>
                      <w:spacing w:val="-3"/>
                      <w:sz w:val="18"/>
                      <w:szCs w:val="18"/>
                    </w:rPr>
                    <w:t>Alternativ</w:t>
                  </w:r>
                  <w:r>
                    <w:rPr>
                      <w:rFonts w:ascii="Arial" w:hAnsi="Arial" w:cs="Arial"/>
                      <w:b/>
                      <w:i/>
                      <w:spacing w:val="-3"/>
                      <w:sz w:val="18"/>
                      <w:szCs w:val="18"/>
                    </w:rPr>
                    <w:t>e</w:t>
                  </w:r>
                  <w:r w:rsidRPr="003712E9">
                    <w:rPr>
                      <w:rFonts w:ascii="Arial" w:hAnsi="Arial" w:cs="Arial"/>
                      <w:b/>
                      <w:i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pacing w:val="-3"/>
                      <w:sz w:val="18"/>
                      <w:szCs w:val="18"/>
                    </w:rPr>
                    <w:t>Approaches in the Pure Theory of Intenational Trade</w:t>
                  </w:r>
                  <w:r w:rsidRPr="003712E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A34D9" w:rsidRPr="0041186B" w:rsidTr="003712E9">
              <w:trPr>
                <w:cantSplit/>
              </w:trPr>
              <w:tc>
                <w:tcPr>
                  <w:tcW w:w="4400" w:type="dxa"/>
                </w:tcPr>
                <w:p w:rsidR="006A34D9" w:rsidRPr="003712E9" w:rsidRDefault="006A34D9" w:rsidP="00046A9A">
                  <w:pPr>
                    <w:tabs>
                      <w:tab w:val="left" w:pos="-72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Faculty of Economics, Belgrade</w:t>
                  </w:r>
                  <w:r w:rsidRPr="003712E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, </w:t>
                  </w:r>
                  <w:r w:rsidRPr="003712E9">
                    <w:rPr>
                      <w:rFonts w:ascii="Arial" w:hAnsi="Arial" w:cs="Arial"/>
                      <w:b/>
                      <w:spacing w:val="-3"/>
                      <w:sz w:val="18"/>
                      <w:szCs w:val="18"/>
                      <w:lang w:val="sr-Cyrl-CS"/>
                    </w:rPr>
                    <w:t>9.10. 1990</w:t>
                  </w:r>
                  <w:r w:rsidRPr="003712E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:rsidR="006A34D9" w:rsidRPr="003712E9" w:rsidRDefault="006A34D9" w:rsidP="00046A9A">
                  <w:pPr>
                    <w:tabs>
                      <w:tab w:val="left" w:pos="-720"/>
                    </w:tabs>
                    <w:spacing w:before="60" w:after="60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Ph. </w:t>
                  </w:r>
                  <w:r w:rsidRPr="003712E9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D: </w:t>
                  </w:r>
                  <w:r>
                    <w:rPr>
                      <w:rFonts w:ascii="Arial" w:hAnsi="Arial" w:cs="Arial"/>
                      <w:b/>
                      <w:i/>
                      <w:spacing w:val="-3"/>
                      <w:sz w:val="18"/>
                      <w:szCs w:val="18"/>
                    </w:rPr>
                    <w:t>Foreing Trade in Turnpike models</w:t>
                  </w:r>
                </w:p>
              </w:tc>
            </w:tr>
            <w:tr w:rsidR="006A34D9" w:rsidRPr="0041186B" w:rsidTr="003712E9">
              <w:trPr>
                <w:cantSplit/>
              </w:trPr>
              <w:tc>
                <w:tcPr>
                  <w:tcW w:w="4400" w:type="dxa"/>
                </w:tcPr>
                <w:p w:rsidR="006A34D9" w:rsidRDefault="006A34D9" w:rsidP="003B18CD">
                  <w:pPr>
                    <w:tabs>
                      <w:tab w:val="left" w:pos="-72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London School of Economics, 1989</w:t>
                  </w:r>
                </w:p>
                <w:p w:rsidR="00246DF7" w:rsidRPr="003712E9" w:rsidRDefault="00246DF7" w:rsidP="003B18CD">
                  <w:pPr>
                    <w:tabs>
                      <w:tab w:val="left" w:pos="-72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1982, 1996</w:t>
                  </w:r>
                </w:p>
              </w:tc>
              <w:tc>
                <w:tcPr>
                  <w:tcW w:w="2835" w:type="dxa"/>
                </w:tcPr>
                <w:p w:rsidR="006A34D9" w:rsidRPr="003712E9" w:rsidRDefault="006A34D9" w:rsidP="003712E9">
                  <w:pPr>
                    <w:tabs>
                      <w:tab w:val="left" w:pos="-720"/>
                    </w:tabs>
                    <w:spacing w:before="60" w:after="60"/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research</w:t>
                  </w:r>
                </w:p>
              </w:tc>
            </w:tr>
          </w:tbl>
          <w:p w:rsidR="00BC6581" w:rsidRDefault="00BC6581">
            <w:pPr>
              <w:pStyle w:val="ECVBlueBox"/>
            </w:pPr>
          </w:p>
        </w:tc>
      </w:tr>
      <w:tr w:rsidR="00BC6581" w:rsidTr="006A34D9">
        <w:tblPrEx>
          <w:jc w:val="left"/>
        </w:tblPrEx>
        <w:trPr>
          <w:gridAfter w:val="1"/>
          <w:wAfter w:w="9" w:type="dxa"/>
          <w:cantSplit/>
        </w:trPr>
        <w:tc>
          <w:tcPr>
            <w:tcW w:w="283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 w:rsidP="006A34D9"/>
          <w:p w:rsidR="00014BE2" w:rsidRDefault="00014BE2" w:rsidP="006A34D9"/>
          <w:p w:rsidR="00014BE2" w:rsidRDefault="00014BE2" w:rsidP="006A34D9"/>
          <w:p w:rsidR="00014BE2" w:rsidRDefault="00014BE2" w:rsidP="006A34D9"/>
          <w:p w:rsidR="00014BE2" w:rsidRDefault="00014BE2" w:rsidP="006A34D9"/>
        </w:tc>
        <w:tc>
          <w:tcPr>
            <w:tcW w:w="75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>
            <w:pPr>
              <w:pStyle w:val="ECVOrganisationDetails"/>
            </w:pPr>
          </w:p>
          <w:p w:rsidR="006A34D9" w:rsidRDefault="006A34D9">
            <w:pPr>
              <w:pStyle w:val="ECVOrganisationDetails"/>
            </w:pPr>
          </w:p>
          <w:p w:rsidR="006A34D9" w:rsidRDefault="006A34D9">
            <w:pPr>
              <w:pStyle w:val="ECVOrganisationDetails"/>
            </w:pPr>
          </w:p>
        </w:tc>
      </w:tr>
      <w:tr w:rsidR="00BC6581" w:rsidTr="006A34D9">
        <w:tblPrEx>
          <w:jc w:val="left"/>
        </w:tblPrEx>
        <w:trPr>
          <w:gridAfter w:val="1"/>
          <w:wAfter w:w="9" w:type="dxa"/>
          <w:cantSplit/>
        </w:trPr>
        <w:tc>
          <w:tcPr>
            <w:tcW w:w="2835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/>
        </w:tc>
        <w:tc>
          <w:tcPr>
            <w:tcW w:w="75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 w:rsidP="006A34D9">
            <w:pPr>
              <w:pStyle w:val="ECVSectionBullet"/>
            </w:pPr>
          </w:p>
        </w:tc>
      </w:tr>
    </w:tbl>
    <w:p w:rsidR="00BC6581" w:rsidRDefault="00BC6581">
      <w:pPr>
        <w:pStyle w:val="ECVText"/>
      </w:pPr>
    </w:p>
    <w:tbl>
      <w:tblPr>
        <w:tblW w:w="10376" w:type="dxa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35"/>
        <w:gridCol w:w="1544"/>
        <w:gridCol w:w="1498"/>
        <w:gridCol w:w="1499"/>
        <w:gridCol w:w="1500"/>
        <w:gridCol w:w="1500"/>
      </w:tblGrid>
      <w:tr w:rsidR="00BC6581" w:rsidTr="006A34D9">
        <w:trPr>
          <w:trHeight w:val="170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3E00D9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lastRenderedPageBreak/>
              <w:t>PERSONAL SKILLS</w:t>
            </w:r>
          </w:p>
        </w:tc>
        <w:tc>
          <w:tcPr>
            <w:tcW w:w="7540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C6581" w:rsidRDefault="003E00D9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8000" cy="90000"/>
                  <wp:effectExtent l="0" t="0" r="0" b="0"/>
                  <wp:docPr id="10" name="graphics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0" cy="9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581" w:rsidTr="006A34D9">
        <w:trPr>
          <w:cantSplit/>
          <w:trHeight w:val="255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BE2" w:rsidRDefault="00014BE2">
            <w:pPr>
              <w:pStyle w:val="ECVLeftDetails"/>
            </w:pPr>
          </w:p>
          <w:p w:rsidR="00014BE2" w:rsidRDefault="00014BE2">
            <w:pPr>
              <w:pStyle w:val="ECVLeftDetails"/>
            </w:pPr>
          </w:p>
          <w:p w:rsidR="00BC6581" w:rsidRDefault="003E00D9">
            <w:pPr>
              <w:pStyle w:val="ECVLeftDetails"/>
            </w:pPr>
            <w:r>
              <w:t>Mother tongue(s)</w:t>
            </w:r>
          </w:p>
        </w:tc>
        <w:tc>
          <w:tcPr>
            <w:tcW w:w="754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BE2" w:rsidRDefault="00014BE2" w:rsidP="006A34D9">
            <w:pPr>
              <w:pStyle w:val="ECVSectionDetails"/>
            </w:pPr>
          </w:p>
          <w:p w:rsidR="00014BE2" w:rsidRDefault="00014BE2" w:rsidP="006A34D9">
            <w:pPr>
              <w:pStyle w:val="ECVSectionDetails"/>
            </w:pPr>
          </w:p>
          <w:p w:rsidR="00BC6581" w:rsidRDefault="006A34D9" w:rsidP="006A34D9">
            <w:pPr>
              <w:pStyle w:val="ECVSectionDetails"/>
            </w:pPr>
            <w:r>
              <w:t>Serbian</w:t>
            </w:r>
          </w:p>
        </w:tc>
      </w:tr>
      <w:tr w:rsidR="00BC6581" w:rsidTr="006A34D9">
        <w:trPr>
          <w:cantSplit/>
          <w:trHeight w:val="340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>
            <w:pPr>
              <w:pStyle w:val="ECVLeftHeading"/>
            </w:pPr>
          </w:p>
        </w:tc>
        <w:tc>
          <w:tcPr>
            <w:tcW w:w="754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>
            <w:pPr>
              <w:pStyle w:val="ECVRightColumn"/>
            </w:pPr>
          </w:p>
        </w:tc>
      </w:tr>
      <w:tr w:rsidR="00BC6581" w:rsidTr="006A34D9">
        <w:trPr>
          <w:cantSplit/>
          <w:trHeight w:val="340"/>
        </w:trPr>
        <w:tc>
          <w:tcPr>
            <w:tcW w:w="28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3E00D9">
            <w:pPr>
              <w:pStyle w:val="ECVLeftDetails"/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6C6C6"/>
              <w:bottom w:val="single" w:sz="8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3E00D9">
            <w:pPr>
              <w:pStyle w:val="ECVLanguageHeading"/>
            </w:pPr>
            <w: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6C6C6"/>
              <w:left w:val="single" w:sz="8" w:space="0" w:color="C6C6C6"/>
              <w:bottom w:val="single" w:sz="8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3E00D9">
            <w:pPr>
              <w:pStyle w:val="ECVLanguageHeading"/>
            </w:pPr>
            <w:r>
              <w:t>SPEAKING</w:t>
            </w:r>
          </w:p>
        </w:tc>
        <w:tc>
          <w:tcPr>
            <w:tcW w:w="1500" w:type="dxa"/>
            <w:tcBorders>
              <w:top w:val="single" w:sz="8" w:space="0" w:color="C6C6C6"/>
              <w:left w:val="single" w:sz="8" w:space="0" w:color="C6C6C6"/>
              <w:bottom w:val="single" w:sz="8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3E00D9">
            <w:pPr>
              <w:pStyle w:val="ECVLanguageHeading"/>
            </w:pPr>
            <w:r>
              <w:t>WRITING</w:t>
            </w:r>
          </w:p>
        </w:tc>
      </w:tr>
      <w:tr w:rsidR="00BC6581" w:rsidTr="006A34D9">
        <w:trPr>
          <w:cantSplit/>
          <w:trHeight w:val="340"/>
        </w:trPr>
        <w:tc>
          <w:tcPr>
            <w:tcW w:w="28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/>
        </w:tc>
        <w:tc>
          <w:tcPr>
            <w:tcW w:w="1544" w:type="dxa"/>
            <w:tcBorders>
              <w:bottom w:val="single" w:sz="8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3E00D9">
            <w:pPr>
              <w:pStyle w:val="ECVLanguageSubHeading"/>
            </w:pPr>
            <w:r>
              <w:t>Listening</w:t>
            </w:r>
          </w:p>
        </w:tc>
        <w:tc>
          <w:tcPr>
            <w:tcW w:w="1498" w:type="dxa"/>
            <w:tcBorders>
              <w:left w:val="single" w:sz="8" w:space="0" w:color="C6C6C6"/>
              <w:bottom w:val="single" w:sz="8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3E00D9">
            <w:pPr>
              <w:pStyle w:val="ECVLanguageSubHeading"/>
            </w:pPr>
            <w:r>
              <w:t>Reading</w:t>
            </w:r>
          </w:p>
        </w:tc>
        <w:tc>
          <w:tcPr>
            <w:tcW w:w="1499" w:type="dxa"/>
            <w:tcBorders>
              <w:left w:val="single" w:sz="8" w:space="0" w:color="C6C6C6"/>
              <w:bottom w:val="single" w:sz="8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3E00D9">
            <w:pPr>
              <w:pStyle w:val="ECVLanguageSubHeading"/>
            </w:pPr>
            <w:r>
              <w:t>Spoken interaction</w:t>
            </w:r>
          </w:p>
        </w:tc>
        <w:tc>
          <w:tcPr>
            <w:tcW w:w="1500" w:type="dxa"/>
            <w:tcBorders>
              <w:left w:val="single" w:sz="8" w:space="0" w:color="C6C6C6"/>
              <w:bottom w:val="single" w:sz="8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3E00D9">
            <w:pPr>
              <w:pStyle w:val="ECVLanguageSubHeading"/>
            </w:pPr>
            <w:r>
              <w:t>Spoken production</w:t>
            </w:r>
          </w:p>
        </w:tc>
        <w:tc>
          <w:tcPr>
            <w:tcW w:w="1500" w:type="dxa"/>
            <w:tcBorders>
              <w:left w:val="single" w:sz="8" w:space="0" w:color="C6C6C6"/>
              <w:bottom w:val="single" w:sz="8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BC6581">
            <w:pPr>
              <w:pStyle w:val="ECVRightColumn"/>
            </w:pPr>
          </w:p>
        </w:tc>
      </w:tr>
      <w:tr w:rsidR="00BC6581" w:rsidTr="006A34D9">
        <w:trPr>
          <w:cantSplit/>
          <w:trHeight w:val="283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6A34D9" w:rsidP="006A34D9">
            <w:pPr>
              <w:pStyle w:val="ECVLanguageName"/>
            </w:pPr>
            <w:r>
              <w:t xml:space="preserve">English </w:t>
            </w:r>
          </w:p>
        </w:tc>
        <w:tc>
          <w:tcPr>
            <w:tcW w:w="1544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246DF7" w:rsidP="00246DF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246DF7" w:rsidP="00C718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</w:t>
            </w:r>
            <w:r w:rsidR="00C7182A">
              <w:rPr>
                <w:caps w:val="0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246DF7" w:rsidP="00246DF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246DF7" w:rsidP="00246DF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246DF7" w:rsidP="00C718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</w:t>
            </w:r>
            <w:r w:rsidR="00C7182A">
              <w:rPr>
                <w:caps w:val="0"/>
              </w:rPr>
              <w:t>2</w:t>
            </w:r>
          </w:p>
        </w:tc>
      </w:tr>
      <w:tr w:rsidR="00BC6581" w:rsidTr="003A57CA">
        <w:trPr>
          <w:cantSplit/>
          <w:trHeight w:val="193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>
            <w:pPr>
              <w:pStyle w:val="Standard"/>
            </w:pPr>
          </w:p>
        </w:tc>
        <w:tc>
          <w:tcPr>
            <w:tcW w:w="7541" w:type="dxa"/>
            <w:gridSpan w:val="5"/>
            <w:tcBorders>
              <w:bottom w:val="single" w:sz="8" w:space="0" w:color="C6C6C6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BC6581" w:rsidP="006A34D9">
            <w:pPr>
              <w:pStyle w:val="ECVLanguageCertificate"/>
            </w:pPr>
          </w:p>
        </w:tc>
      </w:tr>
      <w:tr w:rsidR="00BC6581" w:rsidTr="006A34D9">
        <w:trPr>
          <w:cantSplit/>
          <w:trHeight w:val="283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6A34D9">
            <w:pPr>
              <w:pStyle w:val="ECVLanguageName"/>
            </w:pPr>
            <w:r>
              <w:t>French</w:t>
            </w:r>
          </w:p>
        </w:tc>
        <w:tc>
          <w:tcPr>
            <w:tcW w:w="1544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246DF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246DF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246DF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246DF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6C6C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246DF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</w:tr>
      <w:tr w:rsidR="00BC6581" w:rsidTr="003A57CA">
        <w:trPr>
          <w:cantSplit/>
          <w:trHeight w:val="101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>
            <w:pPr>
              <w:pStyle w:val="Standard"/>
            </w:pPr>
          </w:p>
        </w:tc>
        <w:tc>
          <w:tcPr>
            <w:tcW w:w="7541" w:type="dxa"/>
            <w:gridSpan w:val="5"/>
            <w:tcBorders>
              <w:bottom w:val="single" w:sz="8" w:space="0" w:color="C6C6C6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581" w:rsidRDefault="00BC6581" w:rsidP="006A34D9">
            <w:pPr>
              <w:pStyle w:val="ECVLanguageCertificate"/>
            </w:pPr>
          </w:p>
        </w:tc>
      </w:tr>
      <w:tr w:rsidR="00BC6581" w:rsidTr="006A34D9">
        <w:trPr>
          <w:cantSplit/>
          <w:trHeight w:val="397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>
            <w:pPr>
              <w:pStyle w:val="Standard"/>
            </w:pPr>
          </w:p>
        </w:tc>
        <w:tc>
          <w:tcPr>
            <w:tcW w:w="754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C6581" w:rsidRDefault="003E00D9">
            <w:pPr>
              <w:pStyle w:val="ECVLanguageExplanation"/>
            </w:pPr>
            <w:r>
              <w:t>Levels: A1/2: Basic user - B1/2: Independent user - C1/2 Proficient user</w:t>
            </w:r>
          </w:p>
          <w:p w:rsidR="00BC6581" w:rsidRDefault="003E00D9">
            <w:pPr>
              <w:pStyle w:val="ECVLanguageExplanation"/>
            </w:pPr>
            <w:r>
              <w:t>Common European Framework of Reference for Languages</w:t>
            </w:r>
            <w:r w:rsidR="00C54392">
              <w:br/>
            </w:r>
          </w:p>
        </w:tc>
      </w:tr>
    </w:tbl>
    <w:p w:rsidR="00BC6581" w:rsidRDefault="00BC6581">
      <w:pPr>
        <w:pStyle w:val="Standard"/>
      </w:pPr>
    </w:p>
    <w:tbl>
      <w:tblPr>
        <w:tblW w:w="10376" w:type="dxa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35"/>
        <w:gridCol w:w="7541"/>
      </w:tblGrid>
      <w:tr w:rsidR="00BC6581" w:rsidTr="00BC6581">
        <w:trPr>
          <w:cantSplit/>
          <w:trHeight w:val="170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3E00D9">
            <w:pPr>
              <w:pStyle w:val="ECVLeftDetails"/>
            </w:pPr>
            <w:r>
              <w:t>Computer skills</w:t>
            </w:r>
          </w:p>
        </w:tc>
        <w:tc>
          <w:tcPr>
            <w:tcW w:w="7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4D9" w:rsidRDefault="00246DF7" w:rsidP="006A34D9">
            <w:pPr>
              <w:pStyle w:val="ECVSectionDetails"/>
            </w:pPr>
            <w:r>
              <w:t xml:space="preserve">Office, </w:t>
            </w:r>
            <w:r w:rsidR="006A34D9">
              <w:t xml:space="preserve">HTML, Macromedia, Web design, Javascript, Databases, etc. </w:t>
            </w:r>
          </w:p>
          <w:p w:rsidR="00BC6581" w:rsidRDefault="00BC6581" w:rsidP="006A34D9">
            <w:pPr>
              <w:pStyle w:val="ECVSectionBullet"/>
            </w:pPr>
          </w:p>
        </w:tc>
      </w:tr>
    </w:tbl>
    <w:p w:rsidR="00BC6581" w:rsidRDefault="00BC6581">
      <w:pPr>
        <w:pStyle w:val="Standard"/>
      </w:pPr>
    </w:p>
    <w:tbl>
      <w:tblPr>
        <w:tblW w:w="10376" w:type="dxa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35"/>
        <w:gridCol w:w="7541"/>
      </w:tblGrid>
      <w:tr w:rsidR="00BC6581" w:rsidTr="00BC6581">
        <w:trPr>
          <w:cantSplit/>
          <w:trHeight w:val="170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>
            <w:pPr>
              <w:pStyle w:val="ECVLeftDetails"/>
            </w:pPr>
          </w:p>
        </w:tc>
        <w:tc>
          <w:tcPr>
            <w:tcW w:w="7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BC6581" w:rsidP="006F2DF0">
            <w:pPr>
              <w:pStyle w:val="ECVSectionBullet"/>
            </w:pPr>
          </w:p>
        </w:tc>
      </w:tr>
    </w:tbl>
    <w:p w:rsidR="00BC6581" w:rsidRDefault="00BC6581">
      <w:pPr>
        <w:pStyle w:val="ECVText"/>
      </w:pPr>
    </w:p>
    <w:tbl>
      <w:tblPr>
        <w:tblW w:w="10375" w:type="dxa"/>
        <w:jc w:val="right"/>
        <w:tblLayout w:type="fixed"/>
        <w:tblCellMar>
          <w:left w:w="10" w:type="dxa"/>
          <w:right w:w="10" w:type="dxa"/>
        </w:tblCellMar>
        <w:tblLook w:val="04A0"/>
      </w:tblPr>
      <w:tblGrid>
        <w:gridCol w:w="2835"/>
        <w:gridCol w:w="7540"/>
      </w:tblGrid>
      <w:tr w:rsidR="00BC6581" w:rsidTr="00C54392">
        <w:trPr>
          <w:cantSplit/>
          <w:trHeight w:val="170"/>
          <w:jc w:val="right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581" w:rsidRDefault="003E00D9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C6581" w:rsidRDefault="003E00D9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8000" cy="90000"/>
                  <wp:effectExtent l="0" t="0" r="0" b="0"/>
                  <wp:docPr id="11" name="graphics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0" cy="9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7182A" w:rsidRDefault="00C7182A">
            <w:pPr>
              <w:pStyle w:val="ECVBlueBox"/>
            </w:pPr>
          </w:p>
        </w:tc>
      </w:tr>
      <w:tr w:rsidR="00C54392" w:rsidTr="00C54392">
        <w:trPr>
          <w:cantSplit/>
          <w:trHeight w:val="170"/>
          <w:jc w:val="right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392" w:rsidRDefault="00C54392" w:rsidP="00C54392">
            <w:pPr>
              <w:pStyle w:val="ECVLeftDetails"/>
              <w:numPr>
                <w:ilvl w:val="0"/>
                <w:numId w:val="20"/>
              </w:numPr>
            </w:pPr>
            <w:r>
              <w:t>Member of</w:t>
            </w:r>
          </w:p>
          <w:p w:rsidR="00C54392" w:rsidRPr="00C54392" w:rsidRDefault="00C54392" w:rsidP="00C54392">
            <w:pPr>
              <w:pStyle w:val="ECVLeftHeading"/>
              <w:rPr>
                <w:caps w:val="0"/>
              </w:rPr>
            </w:pPr>
          </w:p>
          <w:p w:rsidR="00C54392" w:rsidRPr="00C54392" w:rsidRDefault="00C54392" w:rsidP="00C54392">
            <w:pPr>
              <w:pStyle w:val="ECVLeftHeading"/>
              <w:rPr>
                <w:caps w:val="0"/>
              </w:rPr>
            </w:pPr>
          </w:p>
          <w:p w:rsidR="00C54392" w:rsidRPr="00C54392" w:rsidRDefault="00C54392" w:rsidP="00C54392">
            <w:pPr>
              <w:pStyle w:val="ECVLeftHeading"/>
              <w:rPr>
                <w:caps w:val="0"/>
              </w:rPr>
            </w:pPr>
          </w:p>
          <w:p w:rsidR="00C54392" w:rsidRPr="00C54392" w:rsidRDefault="00C54392" w:rsidP="00C54392">
            <w:pPr>
              <w:pStyle w:val="ECVLeftHeading"/>
              <w:rPr>
                <w:caps w:val="0"/>
              </w:rPr>
            </w:pPr>
          </w:p>
          <w:p w:rsidR="00C54392" w:rsidRPr="00C54392" w:rsidRDefault="00C54392" w:rsidP="00C54392">
            <w:pPr>
              <w:pStyle w:val="ECVLeftHeading"/>
              <w:rPr>
                <w:caps w:val="0"/>
              </w:rPr>
            </w:pPr>
          </w:p>
          <w:p w:rsidR="00014BE2" w:rsidRDefault="00014BE2" w:rsidP="00C54392">
            <w:pPr>
              <w:pStyle w:val="ECVLeftDetails"/>
              <w:numPr>
                <w:ilvl w:val="0"/>
                <w:numId w:val="20"/>
              </w:numPr>
            </w:pPr>
            <w:r>
              <w:t>Public  activiites</w:t>
            </w:r>
          </w:p>
          <w:p w:rsidR="00014BE2" w:rsidRDefault="00014BE2" w:rsidP="00014BE2">
            <w:pPr>
              <w:pStyle w:val="ECVLeftDetails"/>
            </w:pPr>
          </w:p>
          <w:p w:rsidR="00014BE2" w:rsidRDefault="00014BE2" w:rsidP="00014BE2">
            <w:pPr>
              <w:pStyle w:val="ECVLeftDetails"/>
            </w:pPr>
          </w:p>
          <w:p w:rsidR="00C54392" w:rsidRDefault="00C54392" w:rsidP="00C54392">
            <w:pPr>
              <w:pStyle w:val="ECVLeftDetails"/>
              <w:numPr>
                <w:ilvl w:val="0"/>
                <w:numId w:val="20"/>
              </w:numPr>
            </w:pPr>
            <w:r>
              <w:t>Publications</w:t>
            </w:r>
          </w:p>
          <w:p w:rsidR="00C54392" w:rsidRPr="00C54392" w:rsidRDefault="00C54392" w:rsidP="00C54392">
            <w:pPr>
              <w:pStyle w:val="ECVLeftHeading"/>
              <w:rPr>
                <w:caps w:val="0"/>
              </w:rPr>
            </w:pPr>
            <w:r w:rsidRPr="00C54392">
              <w:rPr>
                <w:caps w:val="0"/>
              </w:rPr>
              <w:t>(selected list)</w:t>
            </w:r>
          </w:p>
          <w:p w:rsidR="00C54392" w:rsidRPr="00C54392" w:rsidRDefault="00C54392" w:rsidP="00C54392">
            <w:pPr>
              <w:pStyle w:val="ECVLeftHeading"/>
              <w:rPr>
                <w:caps w:val="0"/>
              </w:rPr>
            </w:pPr>
          </w:p>
          <w:p w:rsidR="00C54392" w:rsidRPr="00C54392" w:rsidRDefault="00C54392" w:rsidP="00C54392">
            <w:pPr>
              <w:pStyle w:val="ECVLeftHeading"/>
              <w:rPr>
                <w:caps w:val="0"/>
              </w:rPr>
            </w:pPr>
          </w:p>
        </w:tc>
        <w:tc>
          <w:tcPr>
            <w:tcW w:w="7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4392" w:rsidRPr="00C54392" w:rsidRDefault="00C54392" w:rsidP="00C54392">
            <w:pPr>
              <w:widowControl/>
              <w:numPr>
                <w:ilvl w:val="0"/>
                <w:numId w:val="22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</w:pPr>
            <w:r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Serbian Academy of Economic Sciences</w:t>
            </w:r>
          </w:p>
          <w:p w:rsidR="00C54392" w:rsidRDefault="00C54392" w:rsidP="00C54392">
            <w:pPr>
              <w:widowControl/>
              <w:numPr>
                <w:ilvl w:val="0"/>
                <w:numId w:val="22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</w:pPr>
            <w:r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Serbian Scientific Economic Sociey</w:t>
            </w:r>
          </w:p>
          <w:p w:rsidR="00014BE2" w:rsidRPr="00D902A6" w:rsidRDefault="00014BE2" w:rsidP="00C54392">
            <w:pPr>
              <w:widowControl/>
              <w:numPr>
                <w:ilvl w:val="0"/>
                <w:numId w:val="22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Style w:val="Emphasis"/>
                <w:rFonts w:ascii="Arial" w:hAnsi="Arial"/>
                <w:i w:val="0"/>
                <w:iCs w:val="0"/>
                <w:noProof/>
                <w:color w:val="402C24"/>
                <w:sz w:val="18"/>
                <w:szCs w:val="18"/>
                <w:lang w:eastAsia="en-GB" w:bidi="ar-SA"/>
              </w:rPr>
            </w:pPr>
            <w:r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 xml:space="preserve">EACES (European </w:t>
            </w:r>
            <w:r w:rsidRPr="00014BE2">
              <w:rPr>
                <w:rStyle w:val="Emphasis"/>
                <w:rFonts w:ascii="Arial" w:hAnsi="Arial" w:cs="Arial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Association of Comparative Economic Studies</w:t>
            </w:r>
            <w:r>
              <w:rPr>
                <w:rStyle w:val="Emphasis"/>
                <w:rFonts w:ascii="Arial" w:hAnsi="Arial" w:cs="Arial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)</w:t>
            </w:r>
          </w:p>
          <w:p w:rsidR="00D902A6" w:rsidRPr="00D902A6" w:rsidRDefault="00D902A6" w:rsidP="00C54392">
            <w:pPr>
              <w:widowControl/>
              <w:numPr>
                <w:ilvl w:val="0"/>
                <w:numId w:val="22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Style w:val="Emphasis"/>
                <w:rFonts w:ascii="Arial" w:hAnsi="Arial"/>
                <w:i w:val="0"/>
                <w:iCs w:val="0"/>
                <w:noProof/>
                <w:color w:val="402C24"/>
                <w:sz w:val="18"/>
                <w:szCs w:val="18"/>
                <w:lang w:eastAsia="en-GB" w:bidi="ar-SA"/>
              </w:rPr>
            </w:pPr>
            <w:r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E</w:t>
            </w:r>
            <w:r w:rsidRPr="00D902A6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ditor in Economic Annals 2006-2014</w:t>
            </w:r>
          </w:p>
          <w:p w:rsidR="00014BE2" w:rsidRPr="00D902A6" w:rsidRDefault="00D902A6" w:rsidP="00014BE2">
            <w:pPr>
              <w:widowControl/>
              <w:numPr>
                <w:ilvl w:val="0"/>
                <w:numId w:val="22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</w:pPr>
            <w:r w:rsidRPr="00D902A6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E</w:t>
            </w:r>
            <w:r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ditor in Panoeconomicus, 2015</w:t>
            </w:r>
            <w:r w:rsidRPr="00D902A6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br/>
            </w:r>
            <w:r w:rsidR="00014BE2" w:rsidRPr="00D902A6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br/>
            </w:r>
            <w:r w:rsidR="00014BE2" w:rsidRPr="00D902A6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br/>
            </w:r>
          </w:p>
          <w:p w:rsidR="00686F42" w:rsidRDefault="00686F42" w:rsidP="00014BE2">
            <w:pPr>
              <w:widowControl/>
              <w:numPr>
                <w:ilvl w:val="0"/>
                <w:numId w:val="22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</w:pPr>
            <w:r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O</w:t>
            </w:r>
            <w:r w:rsidR="00014BE2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p - ed columnist in the daily paper "Politika"</w:t>
            </w:r>
            <w:r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 xml:space="preserve">, </w:t>
            </w:r>
            <w:r w:rsidR="005551C8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monthly contributions</w:t>
            </w:r>
            <w:r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 xml:space="preserve"> since 2006.</w:t>
            </w:r>
          </w:p>
          <w:p w:rsidR="00014BE2" w:rsidRPr="00014BE2" w:rsidRDefault="00686F42" w:rsidP="00014BE2">
            <w:pPr>
              <w:widowControl/>
              <w:numPr>
                <w:ilvl w:val="0"/>
                <w:numId w:val="22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</w:pPr>
            <w:r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Op - ed columnist in weekly papers "NIN" and "Vreme", occasionaly</w:t>
            </w:r>
            <w:r w:rsidR="005551C8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,</w:t>
            </w:r>
            <w:r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 xml:space="preserve"> since 2001</w:t>
            </w:r>
            <w:r w:rsidR="00014BE2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br/>
            </w:r>
            <w:r w:rsidR="00014BE2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br/>
            </w:r>
            <w:r w:rsidR="00014BE2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br/>
            </w:r>
          </w:p>
          <w:p w:rsidR="00D902A6" w:rsidRDefault="00C54392" w:rsidP="00D902A6">
            <w:pPr>
              <w:widowControl/>
              <w:numPr>
                <w:ilvl w:val="0"/>
                <w:numId w:val="22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</w:pPr>
            <w:r w:rsidRPr="00C54392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Democracy and Growth, work in progress with Un. of Zurich 2014 -</w:t>
            </w:r>
          </w:p>
          <w:p w:rsidR="00D902A6" w:rsidRPr="00C54392" w:rsidRDefault="00D902A6" w:rsidP="00D902A6">
            <w:pPr>
              <w:widowControl/>
              <w:numPr>
                <w:ilvl w:val="0"/>
                <w:numId w:val="22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</w:pPr>
            <w:r w:rsidRPr="00C54392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 xml:space="preserve">Translation of the textbook International Economics, Dominik Salvatore, </w:t>
            </w:r>
            <w:r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11</w:t>
            </w:r>
            <w:r w:rsidRPr="00C54392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ed, 20</w:t>
            </w:r>
            <w:r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15</w:t>
            </w:r>
            <w:r w:rsidRPr="00C54392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.</w:t>
            </w:r>
          </w:p>
          <w:p w:rsidR="00C54392" w:rsidRPr="00C54392" w:rsidRDefault="00E9163F" w:rsidP="00C54392">
            <w:pPr>
              <w:widowControl/>
              <w:numPr>
                <w:ilvl w:val="0"/>
                <w:numId w:val="22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</w:pPr>
            <w:hyperlink r:id="rId20" w:history="1">
              <w:r w:rsidR="00C54392" w:rsidRPr="00C54392">
                <w:rPr>
                  <w:rStyle w:val="Hyperlink"/>
                  <w:rFonts w:ascii="Arial" w:hAnsi="Arial"/>
                  <w:noProof/>
                  <w:sz w:val="18"/>
                  <w:szCs w:val="18"/>
                  <w:lang w:eastAsia="en-GB" w:bidi="ar-SA"/>
                </w:rPr>
                <w:t>Increasing Private Domestic Saving for Serbia's Economic Growth</w:t>
              </w:r>
            </w:hyperlink>
            <w:r w:rsidR="00C54392" w:rsidRPr="00C54392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, CLDS, 2012</w:t>
            </w:r>
          </w:p>
          <w:p w:rsidR="00C54392" w:rsidRPr="00C54392" w:rsidRDefault="00686F42" w:rsidP="00C54392">
            <w:pPr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jc w:val="both"/>
              <w:textAlignment w:val="auto"/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</w:pPr>
            <w:r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>T</w:t>
            </w:r>
            <w:r w:rsidR="00C54392" w:rsidRPr="00C54392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 xml:space="preserve">ranslation of the textbook: </w:t>
            </w:r>
            <w:hyperlink r:id="rId21" w:history="1">
              <w:r w:rsidR="00C54392" w:rsidRPr="00C54392">
                <w:rPr>
                  <w:rStyle w:val="Hyperlink"/>
                  <w:rFonts w:ascii="Arial" w:hAnsi="Arial"/>
                  <w:noProof/>
                  <w:sz w:val="18"/>
                  <w:szCs w:val="18"/>
                  <w:lang w:eastAsia="en-GB" w:bidi="ar-SA"/>
                </w:rPr>
                <w:t>Macroeconomics: a Euoropean text,</w:t>
              </w:r>
            </w:hyperlink>
            <w:r w:rsidR="00C54392" w:rsidRPr="00C54392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 xml:space="preserve"> Burda, Wyplosz, 3ed i 5ed, Oxford University Pres, CLDS, 2004 and 2012</w:t>
            </w:r>
          </w:p>
          <w:p w:rsidR="00014BE2" w:rsidRPr="00D437A3" w:rsidRDefault="00E9163F" w:rsidP="00014BE2">
            <w:pPr>
              <w:widowControl/>
              <w:numPr>
                <w:ilvl w:val="0"/>
                <w:numId w:val="22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C54392" w:rsidRPr="00C54392">
                <w:rPr>
                  <w:rStyle w:val="Hyperlink"/>
                  <w:rFonts w:ascii="Arial" w:hAnsi="Arial"/>
                  <w:noProof/>
                  <w:sz w:val="18"/>
                  <w:szCs w:val="18"/>
                  <w:lang w:eastAsia="en-GB" w:bidi="ar-SA"/>
                </w:rPr>
                <w:t>From Poverty to Prosperity: Free Market Based Solutions</w:t>
              </w:r>
            </w:hyperlink>
            <w:r w:rsidR="00C54392" w:rsidRPr="00C54392"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  <w:t xml:space="preserve">, CLDS 2008 </w:t>
            </w:r>
          </w:p>
          <w:p w:rsidR="00014BE2" w:rsidRPr="00D437A3" w:rsidRDefault="00E9163F" w:rsidP="00014BE2">
            <w:pPr>
              <w:widowControl/>
              <w:numPr>
                <w:ilvl w:val="0"/>
                <w:numId w:val="22"/>
              </w:numPr>
              <w:suppressAutoHyphens w:val="0"/>
              <w:autoSpaceDN/>
              <w:textAlignment w:val="auto"/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014BE2" w:rsidRPr="00D437A3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Macroeconomic developments and policies, in </w:t>
              </w:r>
              <w:r w:rsidR="00014BE2" w:rsidRPr="00D437A3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“Four Years of Transition in Serbia”</w:t>
              </w:r>
              <w:r w:rsidR="00014BE2" w:rsidRPr="00D437A3">
                <w:rPr>
                  <w:rStyle w:val="Hyperlink"/>
                  <w:rFonts w:ascii="Arial" w:hAnsi="Arial" w:cs="Arial"/>
                  <w:sz w:val="18"/>
                  <w:szCs w:val="18"/>
                </w:rPr>
                <w:t>, CLDS 2005, Belgrade</w:t>
              </w:r>
            </w:hyperlink>
          </w:p>
          <w:p w:rsidR="00014BE2" w:rsidRPr="00014BE2" w:rsidRDefault="00E9163F" w:rsidP="00014BE2">
            <w:pPr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jc w:val="both"/>
              <w:textAlignment w:val="auto"/>
              <w:rPr>
                <w:rFonts w:ascii="Arial" w:hAnsi="Arial" w:cs="Arial"/>
                <w:spacing w:val="-3"/>
                <w:sz w:val="18"/>
                <w:szCs w:val="18"/>
              </w:rPr>
            </w:pPr>
            <w:hyperlink r:id="rId24" w:history="1">
              <w:r w:rsidR="00014BE2" w:rsidRPr="00D437A3">
                <w:rPr>
                  <w:rStyle w:val="Hyperlink"/>
                  <w:rFonts w:ascii="Arial" w:hAnsi="Arial" w:cs="Arial"/>
                  <w:sz w:val="18"/>
                  <w:szCs w:val="18"/>
                  <w:lang w:val="sl-SI"/>
                </w:rPr>
                <w:t>Popović, Dan</w:t>
              </w:r>
              <w:r w:rsidR="00014BE2" w:rsidRPr="00D437A3">
                <w:rPr>
                  <w:rStyle w:val="Hyperlink"/>
                  <w:rFonts w:ascii="Arial" w:hAnsi="Arial" w:cs="Arial"/>
                  <w:sz w:val="18"/>
                  <w:szCs w:val="18"/>
                </w:rPr>
                <w:t>ica and Jovičić, Andrija (2003) “Country Study – FR Yugoslavia”, u: “Trade Policies and Institutions in the Countries of South Eastern Europe in the EU Stabilization and Association Process”, World bank Report No. 24460</w:t>
              </w:r>
            </w:hyperlink>
            <w:r w:rsidR="00014BE2" w:rsidRPr="00D437A3"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</w:p>
          <w:p w:rsidR="00014BE2" w:rsidRPr="00D437A3" w:rsidRDefault="00014BE2" w:rsidP="00014BE2">
            <w:pPr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jc w:val="both"/>
              <w:textAlignment w:val="auto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437A3"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Macronavigator – </w:t>
            </w:r>
            <w:r w:rsidRPr="00D437A3">
              <w:rPr>
                <w:rFonts w:ascii="Arial" w:hAnsi="Arial" w:cs="Arial"/>
                <w:spacing w:val="-3"/>
                <w:sz w:val="18"/>
                <w:szCs w:val="18"/>
              </w:rPr>
              <w:t xml:space="preserve">manual </w:t>
            </w:r>
            <w:r w:rsidRPr="00D437A3">
              <w:rPr>
                <w:rFonts w:ascii="Arial" w:hAnsi="Arial" w:cs="Arial"/>
                <w:sz w:val="18"/>
                <w:szCs w:val="18"/>
              </w:rPr>
              <w:t xml:space="preserve">- software for macroeconomics - </w:t>
            </w:r>
            <w:smartTag w:uri="urn:schemas-microsoft-com:office:smarttags" w:element="place">
              <w:r w:rsidRPr="00D437A3">
                <w:rPr>
                  <w:rFonts w:ascii="Arial" w:hAnsi="Arial" w:cs="Arial"/>
                  <w:sz w:val="18"/>
                  <w:szCs w:val="18"/>
                </w:rPr>
                <w:t>Beograd</w:t>
              </w:r>
            </w:smartTag>
            <w:r w:rsidRPr="00D437A3">
              <w:rPr>
                <w:rFonts w:ascii="Arial" w:hAnsi="Arial" w:cs="Arial"/>
                <w:sz w:val="18"/>
                <w:szCs w:val="18"/>
              </w:rPr>
              <w:t xml:space="preserve">, 2001 </w:t>
            </w:r>
          </w:p>
          <w:p w:rsidR="00014BE2" w:rsidRPr="00D437A3" w:rsidRDefault="00014BE2" w:rsidP="00014BE2">
            <w:pPr>
              <w:pStyle w:val="BodyText"/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spacing w:after="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437A3">
              <w:rPr>
                <w:rFonts w:ascii="Arial" w:hAnsi="Arial" w:cs="Arial"/>
                <w:sz w:val="18"/>
                <w:szCs w:val="18"/>
              </w:rPr>
              <w:t xml:space="preserve">Economic Developments in </w:t>
            </w:r>
            <w:smartTag w:uri="urn:schemas-microsoft-com:office:smarttags" w:element="country-region">
              <w:r w:rsidRPr="00D437A3">
                <w:rPr>
                  <w:rFonts w:ascii="Arial" w:hAnsi="Arial" w:cs="Arial"/>
                  <w:sz w:val="18"/>
                  <w:szCs w:val="18"/>
                </w:rPr>
                <w:t>Serbia</w:t>
              </w:r>
            </w:smartTag>
            <w:r w:rsidRPr="00D437A3">
              <w:rPr>
                <w:rFonts w:ascii="Arial" w:hAnsi="Arial" w:cs="Arial"/>
                <w:sz w:val="18"/>
                <w:szCs w:val="18"/>
              </w:rPr>
              <w:t xml:space="preserve">, ITC/WTO, </w:t>
            </w:r>
            <w:smartTag w:uri="urn:schemas-microsoft-com:office:smarttags" w:element="City">
              <w:smartTag w:uri="urn:schemas-microsoft-com:office:smarttags" w:element="place">
                <w:r w:rsidRPr="00D437A3">
                  <w:rPr>
                    <w:rFonts w:ascii="Arial" w:hAnsi="Arial" w:cs="Arial"/>
                    <w:sz w:val="18"/>
                    <w:szCs w:val="18"/>
                  </w:rPr>
                  <w:t>Geneva</w:t>
                </w:r>
              </w:smartTag>
            </w:smartTag>
            <w:r w:rsidRPr="00D437A3">
              <w:rPr>
                <w:rFonts w:ascii="Arial" w:hAnsi="Arial" w:cs="Arial"/>
                <w:sz w:val="18"/>
                <w:szCs w:val="18"/>
              </w:rPr>
              <w:t xml:space="preserve"> december 2003, mimeo </w:t>
            </w:r>
          </w:p>
          <w:p w:rsidR="00014BE2" w:rsidRPr="00D437A3" w:rsidRDefault="00E9163F" w:rsidP="00014BE2">
            <w:pPr>
              <w:pStyle w:val="BodyText"/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spacing w:after="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014BE2" w:rsidRPr="00D437A3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"Institutional Change and Economic Performance in the Transition Economies, a Comment", </w:t>
              </w:r>
              <w:r w:rsidR="00014BE2" w:rsidRPr="00D437A3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Economic Survey of Europe</w:t>
              </w:r>
              <w:r w:rsidR="00014BE2" w:rsidRPr="00D437A3">
                <w:rPr>
                  <w:rStyle w:val="Hyperlink"/>
                  <w:rFonts w:ascii="Arial" w:hAnsi="Arial" w:cs="Arial"/>
                  <w:sz w:val="18"/>
                  <w:szCs w:val="18"/>
                </w:rPr>
                <w:t>, 2000, No 1, part II</w:t>
              </w:r>
            </w:hyperlink>
            <w:r w:rsidR="00014BE2" w:rsidRPr="00D437A3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6" w:history="1">
              <w:r w:rsidR="00014BE2" w:rsidRPr="00D437A3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press release </w:t>
              </w:r>
            </w:hyperlink>
          </w:p>
          <w:p w:rsidR="00014BE2" w:rsidRPr="00173F66" w:rsidRDefault="00014BE2" w:rsidP="00014BE2">
            <w:pPr>
              <w:pStyle w:val="BodyText"/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spacing w:after="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437A3">
              <w:rPr>
                <w:rFonts w:ascii="Arial" w:hAnsi="Arial" w:cs="Arial"/>
                <w:sz w:val="18"/>
                <w:szCs w:val="18"/>
              </w:rPr>
              <w:t xml:space="preserve">Trade Policies and Institutions in the Countries of South Eastern Europe in the EU Stabilization and Association Process, </w:t>
            </w:r>
            <w:r w:rsidRPr="00D437A3">
              <w:rPr>
                <w:rFonts w:ascii="Arial" w:hAnsi="Arial" w:cs="Arial"/>
                <w:i/>
                <w:sz w:val="18"/>
                <w:szCs w:val="18"/>
              </w:rPr>
              <w:t xml:space="preserve">World Bank Conferrence on Trade Policies in SEE, </w:t>
            </w:r>
            <w:smartTag w:uri="urn:schemas-microsoft-com:office:smarttags" w:element="date">
              <w:smartTagPr>
                <w:attr w:name="Month" w:val="6"/>
                <w:attr w:name="Day" w:val="11"/>
                <w:attr w:name="Year" w:val="2001"/>
              </w:smartTagPr>
              <w:r w:rsidRPr="00D437A3">
                <w:rPr>
                  <w:rFonts w:ascii="Arial" w:hAnsi="Arial" w:cs="Arial"/>
                  <w:i/>
                  <w:sz w:val="18"/>
                  <w:szCs w:val="18"/>
                </w:rPr>
                <w:t>June 11-12 2001</w:t>
              </w:r>
            </w:smartTag>
            <w:r w:rsidRPr="00D437A3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D437A3">
                  <w:rPr>
                    <w:rFonts w:ascii="Arial" w:hAnsi="Arial" w:cs="Arial"/>
                    <w:i/>
                    <w:sz w:val="18"/>
                    <w:szCs w:val="18"/>
                  </w:rPr>
                  <w:t>Budapest</w:t>
                </w:r>
              </w:smartTag>
            </w:smartTag>
            <w:r w:rsidRPr="00D437A3">
              <w:rPr>
                <w:rFonts w:ascii="Arial" w:hAnsi="Arial" w:cs="Arial"/>
                <w:i/>
                <w:sz w:val="18"/>
                <w:szCs w:val="18"/>
              </w:rPr>
              <w:t>, zbornik</w:t>
            </w:r>
          </w:p>
          <w:p w:rsidR="00014BE2" w:rsidRDefault="00E9163F" w:rsidP="00014BE2">
            <w:pPr>
              <w:pStyle w:val="BodyText"/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spacing w:after="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014BE2" w:rsidRPr="00D437A3">
                <w:rPr>
                  <w:rStyle w:val="Hyperlink"/>
                  <w:rFonts w:ascii="Arial" w:hAnsi="Arial" w:cs="Arial"/>
                  <w:sz w:val="18"/>
                  <w:szCs w:val="18"/>
                </w:rPr>
                <w:t>The influences in changes in macroeconomic regime and policy on the development of the foreign trade of Serbia,</w:t>
              </w:r>
            </w:hyperlink>
            <w:r w:rsidR="00014BE2" w:rsidRPr="00D437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4BE2" w:rsidRPr="00D437A3">
              <w:rPr>
                <w:rFonts w:ascii="Arial" w:hAnsi="Arial" w:cs="Arial"/>
                <w:i/>
                <w:sz w:val="18"/>
                <w:szCs w:val="18"/>
              </w:rPr>
              <w:t>Wiener Institute of Foreign Trade</w:t>
            </w:r>
            <w:r w:rsidR="00014BE2" w:rsidRPr="00D437A3">
              <w:rPr>
                <w:rFonts w:ascii="Arial" w:hAnsi="Arial" w:cs="Arial"/>
                <w:sz w:val="18"/>
                <w:szCs w:val="18"/>
              </w:rPr>
              <w:t>, december 200</w:t>
            </w:r>
            <w:r w:rsidR="00014BE2" w:rsidRPr="00014BE2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014BE2" w:rsidRPr="00014BE2" w:rsidRDefault="00E9163F" w:rsidP="00014BE2">
            <w:pPr>
              <w:pStyle w:val="BodyText"/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spacing w:after="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014BE2" w:rsidRPr="00014BE2">
                <w:rPr>
                  <w:rStyle w:val="Hyperlink"/>
                  <w:rFonts w:ascii="Arial" w:hAnsi="Arial" w:cs="Arial"/>
                  <w:sz w:val="18"/>
                  <w:szCs w:val="18"/>
                </w:rPr>
                <w:t>A warning to Serbian policy-makers: Say No to Early Euroization!!!</w:t>
              </w:r>
            </w:hyperlink>
            <w:r w:rsidR="00014BE2" w:rsidRPr="00014BE2">
              <w:rPr>
                <w:rFonts w:ascii="Arial" w:hAnsi="Arial" w:cs="Arial"/>
                <w:sz w:val="18"/>
                <w:szCs w:val="18"/>
              </w:rPr>
              <w:t xml:space="preserve">; Prepared for the CEPS conference: </w:t>
            </w:r>
            <w:r w:rsidR="00014BE2" w:rsidRPr="00014BE2">
              <w:rPr>
                <w:rFonts w:ascii="Arial" w:hAnsi="Arial" w:cs="Arial"/>
                <w:i/>
                <w:sz w:val="18"/>
                <w:szCs w:val="18"/>
              </w:rPr>
              <w:t>A European Agenda for a Democratic Serbia, CEPS, Brussels,</w:t>
            </w:r>
            <w:r w:rsidR="00014BE2" w:rsidRPr="00014BE2">
              <w:rPr>
                <w:rFonts w:ascii="Arial" w:hAnsi="Arial" w:cs="Arial"/>
                <w:sz w:val="18"/>
                <w:szCs w:val="18"/>
              </w:rPr>
              <w:t xml:space="preserve"> 6-7 November, 2000</w:t>
            </w:r>
            <w:r w:rsidR="00014BE2" w:rsidRPr="00D437A3">
              <w:rPr>
                <w:rFonts w:cs="Arial"/>
                <w:sz w:val="18"/>
                <w:szCs w:val="18"/>
              </w:rPr>
              <w:t xml:space="preserve"> </w:t>
            </w:r>
          </w:p>
          <w:p w:rsidR="00014BE2" w:rsidRPr="00D437A3" w:rsidRDefault="00014BE2" w:rsidP="00014BE2">
            <w:pPr>
              <w:pStyle w:val="BodyText"/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spacing w:after="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437A3">
              <w:rPr>
                <w:rFonts w:ascii="Arial" w:hAnsi="Arial" w:cs="Arial"/>
                <w:sz w:val="18"/>
                <w:szCs w:val="18"/>
              </w:rPr>
              <w:t xml:space="preserve">The Exchange Rate Misalignment in FR Yugoslavia: diagnosis and proposals, international conference </w:t>
            </w:r>
            <w:r w:rsidRPr="00D437A3">
              <w:rPr>
                <w:rFonts w:ascii="Arial" w:hAnsi="Arial" w:cs="Arial"/>
                <w:i/>
                <w:sz w:val="18"/>
                <w:szCs w:val="18"/>
              </w:rPr>
              <w:t>The Czech Exchange Rate Crisis</w:t>
            </w:r>
            <w:r w:rsidRPr="00D437A3">
              <w:rPr>
                <w:rFonts w:ascii="Arial" w:hAnsi="Arial" w:cs="Arial"/>
                <w:sz w:val="18"/>
                <w:szCs w:val="18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D437A3">
                  <w:rPr>
                    <w:rFonts w:ascii="Arial" w:hAnsi="Arial" w:cs="Arial"/>
                    <w:sz w:val="18"/>
                    <w:szCs w:val="18"/>
                  </w:rPr>
                  <w:t>Prague</w:t>
                </w:r>
              </w:smartTag>
            </w:smartTag>
            <w:r w:rsidRPr="00D437A3">
              <w:rPr>
                <w:rFonts w:ascii="Arial" w:hAnsi="Arial" w:cs="Arial"/>
                <w:sz w:val="18"/>
                <w:szCs w:val="18"/>
              </w:rPr>
              <w:t>, 1998a</w:t>
            </w:r>
          </w:p>
          <w:p w:rsidR="00014BE2" w:rsidRPr="00D437A3" w:rsidRDefault="00014BE2" w:rsidP="00014BE2">
            <w:pPr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437A3">
              <w:rPr>
                <w:rFonts w:ascii="Arial" w:hAnsi="Arial" w:cs="Arial"/>
                <w:sz w:val="18"/>
                <w:szCs w:val="18"/>
              </w:rPr>
              <w:t>Yugoslavia after the Sanctions: Principal Constraints to Economic Recovery</w:t>
            </w:r>
            <w:r w:rsidRPr="00D437A3">
              <w:rPr>
                <w:rFonts w:ascii="Arial" w:hAnsi="Arial" w:cs="Arial"/>
                <w:i/>
                <w:sz w:val="18"/>
                <w:szCs w:val="18"/>
              </w:rPr>
              <w:t>, Conference on Economic Reconstruction and Development Policies in the Yugoslav Successor States</w:t>
            </w:r>
            <w:r w:rsidRPr="00D437A3">
              <w:rPr>
                <w:rFonts w:ascii="Arial" w:hAnsi="Arial" w:cs="Arial"/>
                <w:sz w:val="18"/>
                <w:szCs w:val="18"/>
              </w:rPr>
              <w:t>, Bristol, UK, June 1997.</w:t>
            </w:r>
          </w:p>
          <w:p w:rsidR="00014BE2" w:rsidRPr="00014BE2" w:rsidRDefault="00014BE2" w:rsidP="00014BE2">
            <w:pPr>
              <w:pStyle w:val="BodyText"/>
              <w:widowControl/>
              <w:tabs>
                <w:tab w:val="left" w:pos="-720"/>
              </w:tabs>
              <w:autoSpaceDN/>
              <w:spacing w:after="0"/>
              <w:ind w:left="72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:rsidR="00014BE2" w:rsidRDefault="00014BE2" w:rsidP="00014BE2">
            <w:pPr>
              <w:pStyle w:val="BodyText"/>
              <w:widowControl/>
              <w:tabs>
                <w:tab w:val="left" w:pos="-720"/>
              </w:tabs>
              <w:autoSpaceDN/>
              <w:spacing w:after="0"/>
              <w:ind w:left="72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:rsidR="00C54392" w:rsidRPr="00C54392" w:rsidRDefault="00C54392" w:rsidP="00014BE2">
            <w:pPr>
              <w:widowControl/>
              <w:suppressAutoHyphens w:val="0"/>
              <w:autoSpaceDN/>
              <w:ind w:left="720"/>
              <w:textAlignment w:val="auto"/>
              <w:rPr>
                <w:rFonts w:ascii="Arial" w:hAnsi="Arial"/>
                <w:noProof/>
                <w:color w:val="402C24"/>
                <w:sz w:val="18"/>
                <w:szCs w:val="18"/>
                <w:lang w:eastAsia="en-GB" w:bidi="ar-SA"/>
              </w:rPr>
            </w:pPr>
          </w:p>
          <w:p w:rsidR="00C54392" w:rsidRDefault="00C54392" w:rsidP="00014BE2">
            <w:pPr>
              <w:pStyle w:val="BodyText"/>
              <w:widowControl/>
              <w:tabs>
                <w:tab w:val="left" w:pos="-720"/>
              </w:tabs>
              <w:autoSpaceDN/>
              <w:spacing w:after="0"/>
              <w:ind w:left="720"/>
              <w:jc w:val="both"/>
              <w:textAlignment w:val="auto"/>
              <w:rPr>
                <w:noProof/>
                <w:lang w:eastAsia="en-GB" w:bidi="ar-SA"/>
              </w:rPr>
            </w:pPr>
          </w:p>
        </w:tc>
      </w:tr>
    </w:tbl>
    <w:p w:rsidR="00173F66" w:rsidRDefault="00173F66"/>
    <w:tbl>
      <w:tblPr>
        <w:tblW w:w="10385" w:type="dxa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37"/>
        <w:gridCol w:w="7548"/>
      </w:tblGrid>
      <w:tr w:rsidR="00F36A94" w:rsidTr="003B18CD">
        <w:trPr>
          <w:cantSplit/>
          <w:trHeight w:val="170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A94" w:rsidRDefault="00F36A94" w:rsidP="003B18CD">
            <w:pPr>
              <w:pStyle w:val="ECVLeftDetails"/>
            </w:pPr>
          </w:p>
          <w:p w:rsidR="001F69A6" w:rsidRDefault="001F69A6" w:rsidP="001F69A6">
            <w:pPr>
              <w:pStyle w:val="ECVLeftDetails"/>
              <w:numPr>
                <w:ilvl w:val="0"/>
                <w:numId w:val="20"/>
              </w:numPr>
            </w:pPr>
            <w:r>
              <w:t>Publications</w:t>
            </w:r>
          </w:p>
          <w:p w:rsidR="001F69A6" w:rsidRPr="00C54392" w:rsidRDefault="001F69A6" w:rsidP="001F69A6">
            <w:pPr>
              <w:pStyle w:val="ECVLeftHeading"/>
              <w:rPr>
                <w:caps w:val="0"/>
              </w:rPr>
            </w:pPr>
            <w:r w:rsidRPr="00C54392">
              <w:rPr>
                <w:caps w:val="0"/>
              </w:rPr>
              <w:t>(selected list)</w:t>
            </w:r>
          </w:p>
          <w:p w:rsidR="00F36A94" w:rsidRDefault="00F36A94" w:rsidP="003B18CD">
            <w:pPr>
              <w:pStyle w:val="ECVLeftDetails"/>
            </w:pPr>
          </w:p>
          <w:p w:rsidR="00F36A94" w:rsidRDefault="00F36A94" w:rsidP="003B18CD">
            <w:pPr>
              <w:pStyle w:val="ECVLeftDetails"/>
            </w:pPr>
          </w:p>
          <w:p w:rsidR="00F36A94" w:rsidRDefault="00F36A94" w:rsidP="003B18CD">
            <w:pPr>
              <w:pStyle w:val="ECVLeftDetails"/>
            </w:pPr>
          </w:p>
          <w:p w:rsidR="00F36A94" w:rsidRDefault="00F36A94" w:rsidP="003B18CD">
            <w:pPr>
              <w:pStyle w:val="ECVLeftDetails"/>
              <w:ind w:left="720"/>
            </w:pPr>
          </w:p>
        </w:tc>
        <w:tc>
          <w:tcPr>
            <w:tcW w:w="7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A94" w:rsidRPr="00D437A3" w:rsidRDefault="00F36A94" w:rsidP="003B18CD">
            <w:pPr>
              <w:pStyle w:val="BodyText"/>
              <w:widowControl/>
              <w:tabs>
                <w:tab w:val="left" w:pos="-720"/>
              </w:tabs>
              <w:autoSpaceDN/>
              <w:spacing w:after="0"/>
              <w:ind w:left="72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:rsidR="00F36A94" w:rsidRPr="00D437A3" w:rsidRDefault="00F36A94" w:rsidP="00F36A94">
            <w:pPr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jc w:val="both"/>
              <w:textAlignment w:val="auto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437A3"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FR Yugoslavia Before and After the Sanctions: a Scenario of Recovery, </w:t>
            </w:r>
            <w:r w:rsidRPr="00D437A3">
              <w:rPr>
                <w:rFonts w:ascii="Arial" w:hAnsi="Arial" w:cs="Arial"/>
                <w:spacing w:val="-3"/>
                <w:sz w:val="18"/>
                <w:szCs w:val="18"/>
              </w:rPr>
              <w:t xml:space="preserve">International ccnference dedicated to the 50th aniversary of the Faculty of Economics, </w:t>
            </w:r>
            <w:smartTag w:uri="urn:schemas-microsoft-com:office:smarttags" w:element="place">
              <w:smartTag w:uri="urn:schemas-microsoft-com:office:smarttags" w:element="City">
                <w:r w:rsidRPr="00D437A3">
                  <w:rPr>
                    <w:rFonts w:ascii="Arial" w:hAnsi="Arial" w:cs="Arial"/>
                    <w:spacing w:val="-3"/>
                    <w:sz w:val="18"/>
                    <w:szCs w:val="18"/>
                  </w:rPr>
                  <w:t>University of Ljubljana</w:t>
                </w:r>
              </w:smartTag>
              <w:r w:rsidRPr="00D437A3">
                <w:rPr>
                  <w:rFonts w:ascii="Arial" w:hAnsi="Arial" w:cs="Arial"/>
                  <w:spacing w:val="-3"/>
                  <w:sz w:val="18"/>
                  <w:szCs w:val="18"/>
                </w:rPr>
                <w:t xml:space="preserve">, </w:t>
              </w:r>
              <w:smartTag w:uri="urn:schemas-microsoft-com:office:smarttags" w:element="country-region">
                <w:r w:rsidRPr="00D437A3">
                  <w:rPr>
                    <w:rFonts w:ascii="Arial" w:hAnsi="Arial" w:cs="Arial"/>
                    <w:spacing w:val="-3"/>
                    <w:sz w:val="18"/>
                    <w:szCs w:val="18"/>
                  </w:rPr>
                  <w:t>Slovenia</w:t>
                </w:r>
              </w:smartTag>
            </w:smartTag>
            <w:r w:rsidRPr="00D437A3">
              <w:rPr>
                <w:rFonts w:ascii="Arial" w:hAnsi="Arial" w:cs="Arial"/>
                <w:spacing w:val="-3"/>
                <w:sz w:val="18"/>
                <w:szCs w:val="18"/>
              </w:rPr>
              <w:t>, September 1996.</w:t>
            </w:r>
          </w:p>
          <w:p w:rsidR="00F36A94" w:rsidRPr="00D437A3" w:rsidRDefault="00F36A94" w:rsidP="00F36A94">
            <w:pPr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jc w:val="both"/>
              <w:textAlignment w:val="auto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437A3">
              <w:rPr>
                <w:rFonts w:ascii="Arial" w:hAnsi="Arial" w:cs="Arial"/>
                <w:spacing w:val="-3"/>
                <w:sz w:val="18"/>
                <w:szCs w:val="18"/>
              </w:rPr>
              <w:t xml:space="preserve">Transition in </w:t>
            </w:r>
            <w:smartTag w:uri="urn:schemas-microsoft-com:office:smarttags" w:element="place">
              <w:smartTag w:uri="urn:schemas-microsoft-com:office:smarttags" w:element="country-region">
                <w:r w:rsidRPr="00D437A3">
                  <w:rPr>
                    <w:rFonts w:ascii="Arial" w:hAnsi="Arial" w:cs="Arial"/>
                    <w:spacing w:val="-3"/>
                    <w:sz w:val="18"/>
                    <w:szCs w:val="18"/>
                  </w:rPr>
                  <w:t>Serbia</w:t>
                </w:r>
              </w:smartTag>
            </w:smartTag>
            <w:r w:rsidRPr="00D437A3">
              <w:rPr>
                <w:rFonts w:ascii="Arial" w:hAnsi="Arial" w:cs="Arial"/>
                <w:spacing w:val="-3"/>
                <w:sz w:val="18"/>
                <w:szCs w:val="18"/>
              </w:rPr>
              <w:t>: Are losers Taking Over? EACES 8</w:t>
            </w:r>
            <w:r w:rsidRPr="00D437A3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th</w:t>
            </w:r>
            <w:r w:rsidRPr="00D437A3">
              <w:rPr>
                <w:rFonts w:ascii="Arial" w:hAnsi="Arial" w:cs="Arial"/>
                <w:spacing w:val="-3"/>
                <w:sz w:val="18"/>
                <w:szCs w:val="18"/>
              </w:rPr>
              <w:t xml:space="preserve"> Conferrence: EU Enlargement-what Comes after 2004?, </w:t>
            </w:r>
            <w:smartTag w:uri="urn:schemas-microsoft-com:office:smarttags" w:element="place">
              <w:smartTag w:uri="urn:schemas-microsoft-com:office:smarttags" w:element="City">
                <w:r w:rsidRPr="00D437A3">
                  <w:rPr>
                    <w:rFonts w:ascii="Arial" w:hAnsi="Arial" w:cs="Arial"/>
                    <w:spacing w:val="-3"/>
                    <w:sz w:val="18"/>
                    <w:szCs w:val="18"/>
                  </w:rPr>
                  <w:t>Belgrade</w:t>
                </w:r>
              </w:smartTag>
            </w:smartTag>
            <w:r w:rsidRPr="00D437A3">
              <w:rPr>
                <w:rFonts w:ascii="Arial" w:hAnsi="Arial" w:cs="Arial"/>
                <w:spacing w:val="-3"/>
                <w:sz w:val="18"/>
                <w:szCs w:val="18"/>
              </w:rPr>
              <w:t>, September 2004</w:t>
            </w:r>
          </w:p>
          <w:p w:rsidR="00F36A94" w:rsidRPr="00D437A3" w:rsidRDefault="00E9163F" w:rsidP="00F36A94">
            <w:pPr>
              <w:pStyle w:val="BodyText"/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spacing w:after="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hyperlink r:id="rId29" w:history="1">
              <w:r w:rsidR="00F36A94" w:rsidRPr="00D437A3">
                <w:rPr>
                  <w:rStyle w:val="Hyperlink"/>
                  <w:rFonts w:ascii="Arial" w:hAnsi="Arial" w:cs="Arial"/>
                  <w:sz w:val="18"/>
                  <w:szCs w:val="18"/>
                </w:rPr>
                <w:t>A warning to Serbian policy-makers: Say No to Early Euroization!!!</w:t>
              </w:r>
            </w:hyperlink>
            <w:r w:rsidR="00F36A94" w:rsidRPr="00D437A3">
              <w:rPr>
                <w:rFonts w:ascii="Arial" w:hAnsi="Arial" w:cs="Arial"/>
                <w:sz w:val="18"/>
                <w:szCs w:val="18"/>
              </w:rPr>
              <w:t xml:space="preserve">; Prepared for the CEPS conference: </w:t>
            </w:r>
            <w:r w:rsidR="00F36A94" w:rsidRPr="00D437A3">
              <w:rPr>
                <w:rFonts w:ascii="Arial" w:hAnsi="Arial" w:cs="Arial"/>
                <w:i/>
                <w:sz w:val="18"/>
                <w:szCs w:val="18"/>
              </w:rPr>
              <w:t xml:space="preserve">A European Agenda for a Democratic </w:t>
            </w:r>
            <w:smartTag w:uri="urn:schemas-microsoft-com:office:smarttags" w:element="country-region">
              <w:r w:rsidR="00F36A94" w:rsidRPr="00D437A3">
                <w:rPr>
                  <w:rFonts w:ascii="Arial" w:hAnsi="Arial" w:cs="Arial"/>
                  <w:i/>
                  <w:sz w:val="18"/>
                  <w:szCs w:val="18"/>
                </w:rPr>
                <w:t>Serbia</w:t>
              </w:r>
            </w:smartTag>
            <w:r w:rsidR="00F36A94" w:rsidRPr="00D437A3">
              <w:rPr>
                <w:rFonts w:ascii="Arial" w:hAnsi="Arial" w:cs="Arial"/>
                <w:i/>
                <w:sz w:val="18"/>
                <w:szCs w:val="18"/>
              </w:rPr>
              <w:t xml:space="preserve">, CEPS, </w:t>
            </w:r>
            <w:smartTag w:uri="urn:schemas-microsoft-com:office:smarttags" w:element="place">
              <w:smartTag w:uri="urn:schemas-microsoft-com:office:smarttags" w:element="City">
                <w:r w:rsidR="00F36A94" w:rsidRPr="00D437A3">
                  <w:rPr>
                    <w:rFonts w:ascii="Arial" w:hAnsi="Arial" w:cs="Arial"/>
                    <w:i/>
                    <w:sz w:val="18"/>
                    <w:szCs w:val="18"/>
                  </w:rPr>
                  <w:t>Brussels</w:t>
                </w:r>
              </w:smartTag>
            </w:smartTag>
            <w:r w:rsidR="00F36A94" w:rsidRPr="00D437A3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F36A94" w:rsidRPr="00D437A3">
              <w:rPr>
                <w:rFonts w:ascii="Arial" w:hAnsi="Arial" w:cs="Arial"/>
                <w:sz w:val="18"/>
                <w:szCs w:val="18"/>
              </w:rPr>
              <w:t xml:space="preserve"> 6-7 November, 2000</w:t>
            </w:r>
          </w:p>
          <w:p w:rsidR="00F36A94" w:rsidRPr="00D437A3" w:rsidRDefault="00F36A94" w:rsidP="00F36A94">
            <w:pPr>
              <w:pStyle w:val="BodyText"/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spacing w:after="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437A3">
              <w:rPr>
                <w:rFonts w:ascii="Arial" w:hAnsi="Arial" w:cs="Arial"/>
                <w:sz w:val="18"/>
                <w:szCs w:val="18"/>
              </w:rPr>
              <w:t xml:space="preserve">The Exchange Rate Misalignment in FR Yugoslavia: diagnosis and proposals, international conference </w:t>
            </w:r>
            <w:r w:rsidRPr="00D437A3">
              <w:rPr>
                <w:rFonts w:ascii="Arial" w:hAnsi="Arial" w:cs="Arial"/>
                <w:i/>
                <w:sz w:val="18"/>
                <w:szCs w:val="18"/>
              </w:rPr>
              <w:t>The Czech Exchange Rate Crisis</w:t>
            </w:r>
            <w:r w:rsidRPr="00D437A3">
              <w:rPr>
                <w:rFonts w:ascii="Arial" w:hAnsi="Arial" w:cs="Arial"/>
                <w:sz w:val="18"/>
                <w:szCs w:val="18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D437A3">
                  <w:rPr>
                    <w:rFonts w:ascii="Arial" w:hAnsi="Arial" w:cs="Arial"/>
                    <w:sz w:val="18"/>
                    <w:szCs w:val="18"/>
                  </w:rPr>
                  <w:t>Prague</w:t>
                </w:r>
              </w:smartTag>
            </w:smartTag>
            <w:r w:rsidRPr="00D437A3">
              <w:rPr>
                <w:rFonts w:ascii="Arial" w:hAnsi="Arial" w:cs="Arial"/>
                <w:sz w:val="18"/>
                <w:szCs w:val="18"/>
              </w:rPr>
              <w:t>, 1998a</w:t>
            </w:r>
          </w:p>
          <w:p w:rsidR="00F36A94" w:rsidRPr="00D437A3" w:rsidRDefault="00E9163F" w:rsidP="00F36A94">
            <w:pPr>
              <w:pStyle w:val="BodyText"/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spacing w:after="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hyperlink r:id="rId30" w:history="1">
              <w:r w:rsidR="00F36A94" w:rsidRPr="00D437A3">
                <w:rPr>
                  <w:rStyle w:val="Hyperlink"/>
                  <w:rFonts w:ascii="Arial" w:hAnsi="Arial" w:cs="Arial"/>
                  <w:sz w:val="18"/>
                  <w:szCs w:val="18"/>
                </w:rPr>
                <w:t>A warning to Serbian policy-makers: Say No to Early Euroization!!!</w:t>
              </w:r>
            </w:hyperlink>
            <w:r w:rsidR="00F36A94" w:rsidRPr="00D437A3">
              <w:rPr>
                <w:rFonts w:ascii="Arial" w:hAnsi="Arial" w:cs="Arial"/>
                <w:sz w:val="18"/>
                <w:szCs w:val="18"/>
              </w:rPr>
              <w:t xml:space="preserve">; Prepared for the CEPS conference: </w:t>
            </w:r>
            <w:r w:rsidR="00F36A94" w:rsidRPr="00D437A3">
              <w:rPr>
                <w:rFonts w:ascii="Arial" w:hAnsi="Arial" w:cs="Arial"/>
                <w:i/>
                <w:sz w:val="18"/>
                <w:szCs w:val="18"/>
              </w:rPr>
              <w:t xml:space="preserve">A European Agenda for a Democratic </w:t>
            </w:r>
            <w:smartTag w:uri="urn:schemas-microsoft-com:office:smarttags" w:element="country-region">
              <w:r w:rsidR="00F36A94" w:rsidRPr="00D437A3">
                <w:rPr>
                  <w:rFonts w:ascii="Arial" w:hAnsi="Arial" w:cs="Arial"/>
                  <w:i/>
                  <w:sz w:val="18"/>
                  <w:szCs w:val="18"/>
                </w:rPr>
                <w:t>Serbia</w:t>
              </w:r>
            </w:smartTag>
            <w:r w:rsidR="00F36A94" w:rsidRPr="00D437A3">
              <w:rPr>
                <w:rFonts w:ascii="Arial" w:hAnsi="Arial" w:cs="Arial"/>
                <w:i/>
                <w:sz w:val="18"/>
                <w:szCs w:val="18"/>
              </w:rPr>
              <w:t xml:space="preserve">, CEPS, </w:t>
            </w:r>
            <w:smartTag w:uri="urn:schemas-microsoft-com:office:smarttags" w:element="place">
              <w:smartTag w:uri="urn:schemas-microsoft-com:office:smarttags" w:element="City">
                <w:r w:rsidR="00F36A94" w:rsidRPr="00D437A3">
                  <w:rPr>
                    <w:rFonts w:ascii="Arial" w:hAnsi="Arial" w:cs="Arial"/>
                    <w:i/>
                    <w:sz w:val="18"/>
                    <w:szCs w:val="18"/>
                  </w:rPr>
                  <w:t>Brussels</w:t>
                </w:r>
              </w:smartTag>
            </w:smartTag>
            <w:r w:rsidR="00F36A94" w:rsidRPr="00D437A3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F36A94" w:rsidRPr="00D437A3">
              <w:rPr>
                <w:rFonts w:ascii="Arial" w:hAnsi="Arial" w:cs="Arial"/>
                <w:sz w:val="18"/>
                <w:szCs w:val="18"/>
              </w:rPr>
              <w:t xml:space="preserve"> 6-7 November, 2000</w:t>
            </w:r>
          </w:p>
          <w:p w:rsidR="00F36A94" w:rsidRPr="00D437A3" w:rsidRDefault="00F36A94" w:rsidP="00F36A94">
            <w:pPr>
              <w:pStyle w:val="BodyText"/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spacing w:after="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437A3">
              <w:rPr>
                <w:rFonts w:ascii="Arial" w:hAnsi="Arial" w:cs="Arial"/>
                <w:sz w:val="18"/>
                <w:szCs w:val="18"/>
              </w:rPr>
              <w:t xml:space="preserve">The Exchange Rate Misalignment in FR Yugoslavia: diagnosis and proposals, international conference </w:t>
            </w:r>
            <w:r w:rsidRPr="00D437A3">
              <w:rPr>
                <w:rFonts w:ascii="Arial" w:hAnsi="Arial" w:cs="Arial"/>
                <w:i/>
                <w:sz w:val="18"/>
                <w:szCs w:val="18"/>
              </w:rPr>
              <w:t>The Czech Exchange Rate Crisis</w:t>
            </w:r>
            <w:r w:rsidRPr="00D437A3">
              <w:rPr>
                <w:rFonts w:ascii="Arial" w:hAnsi="Arial" w:cs="Arial"/>
                <w:sz w:val="18"/>
                <w:szCs w:val="18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D437A3">
                  <w:rPr>
                    <w:rFonts w:ascii="Arial" w:hAnsi="Arial" w:cs="Arial"/>
                    <w:sz w:val="18"/>
                    <w:szCs w:val="18"/>
                  </w:rPr>
                  <w:t>Prague</w:t>
                </w:r>
              </w:smartTag>
            </w:smartTag>
            <w:r w:rsidRPr="00D437A3">
              <w:rPr>
                <w:rFonts w:ascii="Arial" w:hAnsi="Arial" w:cs="Arial"/>
                <w:sz w:val="18"/>
                <w:szCs w:val="18"/>
              </w:rPr>
              <w:t>, 1998a</w:t>
            </w:r>
          </w:p>
          <w:p w:rsidR="00F36A94" w:rsidRPr="00173F66" w:rsidRDefault="00F36A94" w:rsidP="00F36A94">
            <w:pPr>
              <w:pStyle w:val="BodyText"/>
              <w:widowControl/>
              <w:numPr>
                <w:ilvl w:val="0"/>
                <w:numId w:val="22"/>
              </w:numPr>
              <w:tabs>
                <w:tab w:val="left" w:pos="-720"/>
              </w:tabs>
              <w:autoSpaceDN/>
              <w:spacing w:after="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437A3">
              <w:rPr>
                <w:rFonts w:ascii="Arial" w:hAnsi="Arial" w:cs="Arial"/>
                <w:sz w:val="18"/>
                <w:szCs w:val="18"/>
              </w:rPr>
              <w:t>Yugoslavia after the Sanctions: Principal Constraints to Economic Recovery</w:t>
            </w:r>
            <w:r w:rsidRPr="00D437A3">
              <w:rPr>
                <w:rFonts w:ascii="Arial" w:hAnsi="Arial" w:cs="Arial"/>
                <w:i/>
                <w:sz w:val="18"/>
                <w:szCs w:val="18"/>
              </w:rPr>
              <w:t>, Conference on Economic Reconstruction and Development Policies in the Yugoslav Successor States</w:t>
            </w:r>
            <w:r w:rsidRPr="00D437A3">
              <w:rPr>
                <w:rFonts w:ascii="Arial" w:hAnsi="Arial" w:cs="Arial"/>
                <w:sz w:val="18"/>
                <w:szCs w:val="18"/>
              </w:rPr>
              <w:t>, Bristol, UK, June 1997</w:t>
            </w:r>
          </w:p>
          <w:p w:rsidR="00F36A94" w:rsidRDefault="00F36A94" w:rsidP="003B18CD">
            <w:pPr>
              <w:pStyle w:val="ECVSectionBullet"/>
              <w:ind w:left="720"/>
            </w:pPr>
          </w:p>
        </w:tc>
      </w:tr>
    </w:tbl>
    <w:p w:rsidR="00F36A94" w:rsidRPr="00D437A3" w:rsidRDefault="00F36A94" w:rsidP="00F36A94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283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 xml:space="preserve">FR Yugoslavia Before and After the Sanctions: a Scenario of Recovery, </w:t>
      </w:r>
      <w:r w:rsidRPr="00D437A3">
        <w:rPr>
          <w:rFonts w:ascii="Arial" w:hAnsi="Arial" w:cs="Arial"/>
          <w:spacing w:val="-3"/>
          <w:sz w:val="18"/>
          <w:szCs w:val="18"/>
        </w:rPr>
        <w:t xml:space="preserve">International ccnference dedicated to the 50th aniversary of the Faculty of Economics, </w:t>
      </w:r>
      <w:smartTag w:uri="urn:schemas-microsoft-com:office:smarttags" w:element="place">
        <w:smartTag w:uri="urn:schemas-microsoft-com:office:smarttags" w:element="City">
          <w:r w:rsidRPr="00D437A3">
            <w:rPr>
              <w:rFonts w:ascii="Arial" w:hAnsi="Arial" w:cs="Arial"/>
              <w:spacing w:val="-3"/>
              <w:sz w:val="18"/>
              <w:szCs w:val="18"/>
            </w:rPr>
            <w:t>University of Ljubljana</w:t>
          </w:r>
        </w:smartTag>
        <w:r w:rsidRPr="00D437A3">
          <w:rPr>
            <w:rFonts w:ascii="Arial" w:hAnsi="Arial" w:cs="Arial"/>
            <w:spacing w:val="-3"/>
            <w:sz w:val="18"/>
            <w:szCs w:val="18"/>
          </w:rPr>
          <w:t xml:space="preserve">, </w:t>
        </w:r>
        <w:smartTag w:uri="urn:schemas-microsoft-com:office:smarttags" w:element="country-region">
          <w:r w:rsidRPr="00D437A3">
            <w:rPr>
              <w:rFonts w:ascii="Arial" w:hAnsi="Arial" w:cs="Arial"/>
              <w:spacing w:val="-3"/>
              <w:sz w:val="18"/>
              <w:szCs w:val="18"/>
            </w:rPr>
            <w:t>Slovenia</w:t>
          </w:r>
        </w:smartTag>
      </w:smartTag>
      <w:r w:rsidRPr="00D437A3">
        <w:rPr>
          <w:rFonts w:ascii="Arial" w:hAnsi="Arial" w:cs="Arial"/>
          <w:spacing w:val="-3"/>
          <w:sz w:val="18"/>
          <w:szCs w:val="18"/>
        </w:rPr>
        <w:t>, September 1996.</w:t>
      </w:r>
    </w:p>
    <w:p w:rsidR="00F36A94" w:rsidRDefault="00F36A94" w:rsidP="00F36A94">
      <w:pPr>
        <w:widowControl/>
        <w:numPr>
          <w:ilvl w:val="0"/>
          <w:numId w:val="22"/>
        </w:numPr>
        <w:tabs>
          <w:tab w:val="left" w:pos="1985"/>
        </w:tabs>
        <w:autoSpaceDN/>
        <w:ind w:left="3544" w:hanging="283"/>
        <w:jc w:val="both"/>
        <w:textAlignment w:val="auto"/>
      </w:pPr>
      <w:r w:rsidRPr="00173F66">
        <w:rPr>
          <w:rFonts w:ascii="Arial" w:hAnsi="Arial" w:cs="Arial"/>
          <w:spacing w:val="-3"/>
          <w:sz w:val="18"/>
          <w:szCs w:val="18"/>
        </w:rPr>
        <w:t xml:space="preserve">Transition in </w:t>
      </w:r>
      <w:smartTag w:uri="urn:schemas-microsoft-com:office:smarttags" w:element="place">
        <w:smartTag w:uri="urn:schemas-microsoft-com:office:smarttags" w:element="country-region">
          <w:r w:rsidRPr="00173F66">
            <w:rPr>
              <w:rFonts w:ascii="Arial" w:hAnsi="Arial" w:cs="Arial"/>
              <w:spacing w:val="-3"/>
              <w:sz w:val="18"/>
              <w:szCs w:val="18"/>
            </w:rPr>
            <w:t>Serbia</w:t>
          </w:r>
        </w:smartTag>
      </w:smartTag>
      <w:r w:rsidRPr="00173F66">
        <w:rPr>
          <w:rFonts w:ascii="Arial" w:hAnsi="Arial" w:cs="Arial"/>
          <w:spacing w:val="-3"/>
          <w:sz w:val="18"/>
          <w:szCs w:val="18"/>
        </w:rPr>
        <w:t>: Are losers Taking Over? EACES 8</w:t>
      </w:r>
      <w:r w:rsidRPr="00173F66">
        <w:rPr>
          <w:rFonts w:ascii="Arial" w:hAnsi="Arial" w:cs="Arial"/>
          <w:spacing w:val="-3"/>
          <w:sz w:val="18"/>
          <w:szCs w:val="18"/>
          <w:vertAlign w:val="superscript"/>
        </w:rPr>
        <w:t>th</w:t>
      </w:r>
      <w:r w:rsidRPr="00173F66">
        <w:rPr>
          <w:rFonts w:ascii="Arial" w:hAnsi="Arial" w:cs="Arial"/>
          <w:spacing w:val="-3"/>
          <w:sz w:val="18"/>
          <w:szCs w:val="18"/>
        </w:rPr>
        <w:t xml:space="preserve"> Conferrence: EU Enlargement-what Comes after 2004?, </w:t>
      </w:r>
      <w:smartTag w:uri="urn:schemas-microsoft-com:office:smarttags" w:element="place">
        <w:smartTag w:uri="urn:schemas-microsoft-com:office:smarttags" w:element="City">
          <w:r w:rsidRPr="00173F66">
            <w:rPr>
              <w:rFonts w:ascii="Arial" w:hAnsi="Arial" w:cs="Arial"/>
              <w:spacing w:val="-3"/>
              <w:sz w:val="18"/>
              <w:szCs w:val="18"/>
            </w:rPr>
            <w:t>Belgrade</w:t>
          </w:r>
        </w:smartTag>
      </w:smartTag>
      <w:r w:rsidRPr="00173F66">
        <w:rPr>
          <w:rFonts w:ascii="Arial" w:hAnsi="Arial" w:cs="Arial"/>
          <w:spacing w:val="-3"/>
          <w:sz w:val="18"/>
          <w:szCs w:val="18"/>
        </w:rPr>
        <w:t xml:space="preserve">, September 2004 </w:t>
      </w:r>
    </w:p>
    <w:p w:rsidR="00F36A94" w:rsidRPr="00D437A3" w:rsidRDefault="00F36A94" w:rsidP="00F36A94">
      <w:pPr>
        <w:numPr>
          <w:ilvl w:val="0"/>
          <w:numId w:val="2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N/>
        <w:ind w:left="3544" w:hanging="283"/>
        <w:jc w:val="both"/>
        <w:textAlignment w:val="auto"/>
        <w:rPr>
          <w:rFonts w:ascii="Arial" w:hAnsi="Arial" w:cs="Arial"/>
          <w:b/>
          <w:sz w:val="18"/>
          <w:szCs w:val="18"/>
        </w:rPr>
      </w:pPr>
      <w:r w:rsidRPr="00D437A3">
        <w:rPr>
          <w:rFonts w:ascii="Arial" w:hAnsi="Arial" w:cs="Arial"/>
          <w:b/>
          <w:spacing w:val="-3"/>
          <w:sz w:val="18"/>
          <w:szCs w:val="18"/>
        </w:rPr>
        <w:t>Books, disertations, monographies</w:t>
      </w:r>
    </w:p>
    <w:p w:rsidR="00F36A94" w:rsidRPr="00D437A3" w:rsidRDefault="00F36A94" w:rsidP="00F36A94">
      <w:pPr>
        <w:ind w:left="3544" w:hanging="283"/>
        <w:jc w:val="center"/>
        <w:rPr>
          <w:rFonts w:ascii="Arial" w:hAnsi="Arial" w:cs="Arial"/>
          <w:sz w:val="18"/>
          <w:szCs w:val="18"/>
        </w:rPr>
      </w:pPr>
    </w:p>
    <w:p w:rsidR="00F36A94" w:rsidRPr="00D437A3" w:rsidRDefault="00F36A94" w:rsidP="00F36A94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283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>Foreign trade in balanced growth models, Ph.D</w:t>
      </w:r>
      <w:r w:rsidRPr="00D437A3">
        <w:rPr>
          <w:rFonts w:ascii="Arial" w:hAnsi="Arial" w:cs="Arial"/>
          <w:spacing w:val="-3"/>
          <w:sz w:val="18"/>
          <w:szCs w:val="18"/>
        </w:rPr>
        <w:t>, 1991</w:t>
      </w:r>
    </w:p>
    <w:p w:rsidR="00F36A94" w:rsidRPr="00D437A3" w:rsidRDefault="00F36A94" w:rsidP="00F36A94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283"/>
        <w:jc w:val="both"/>
        <w:textAlignment w:val="auto"/>
        <w:rPr>
          <w:rFonts w:ascii="Arial" w:hAnsi="Arial" w:cs="Arial"/>
          <w:spacing w:val="-3"/>
          <w:sz w:val="18"/>
          <w:szCs w:val="18"/>
          <w:lang w:val="sv-SE"/>
        </w:rPr>
      </w:pPr>
      <w:r w:rsidRPr="00D437A3">
        <w:rPr>
          <w:rFonts w:ascii="Arial" w:hAnsi="Arial" w:cs="Arial"/>
          <w:i/>
          <w:spacing w:val="-3"/>
          <w:sz w:val="18"/>
          <w:szCs w:val="18"/>
          <w:lang w:val="sv-SE"/>
        </w:rPr>
        <w:t xml:space="preserve">Economic statistics, 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>textbook, 1992</w:t>
      </w:r>
    </w:p>
    <w:p w:rsidR="00F36A94" w:rsidRPr="00D437A3" w:rsidRDefault="00F36A94" w:rsidP="00F36A94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283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>Theorems on international trade</w:t>
      </w:r>
      <w:r w:rsidRPr="00D437A3">
        <w:rPr>
          <w:rFonts w:ascii="Arial" w:hAnsi="Arial" w:cs="Arial"/>
          <w:spacing w:val="-3"/>
          <w:sz w:val="18"/>
          <w:szCs w:val="18"/>
        </w:rPr>
        <w:t>, Masters Thesis BIGZ, 1988.</w:t>
      </w:r>
    </w:p>
    <w:p w:rsidR="00F36A94" w:rsidRPr="00D437A3" w:rsidRDefault="00F36A94" w:rsidP="00F36A94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283"/>
        <w:jc w:val="both"/>
        <w:textAlignment w:val="auto"/>
        <w:rPr>
          <w:rFonts w:ascii="Arial" w:hAnsi="Arial" w:cs="Arial"/>
          <w:b/>
          <w:spacing w:val="-3"/>
          <w:sz w:val="18"/>
          <w:szCs w:val="18"/>
          <w:lang w:val="sv-SE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>Alternative approaches in Pure Theory of International Trade</w:t>
      </w:r>
      <w:r w:rsidRPr="00D437A3">
        <w:rPr>
          <w:rFonts w:ascii="Arial" w:hAnsi="Arial" w:cs="Arial"/>
          <w:spacing w:val="-3"/>
          <w:sz w:val="18"/>
          <w:szCs w:val="18"/>
        </w:rPr>
        <w:t>, 1985.</w:t>
      </w:r>
      <w:r w:rsidRPr="007053C2">
        <w:rPr>
          <w:rFonts w:ascii="Arial" w:hAnsi="Arial" w:cs="Arial"/>
          <w:b/>
          <w:spacing w:val="-3"/>
          <w:sz w:val="18"/>
          <w:szCs w:val="18"/>
          <w:lang w:val="sv-SE"/>
        </w:rPr>
        <w:t xml:space="preserve"> </w:t>
      </w:r>
      <w:r w:rsidRPr="00D437A3">
        <w:rPr>
          <w:rFonts w:ascii="Arial" w:hAnsi="Arial" w:cs="Arial"/>
          <w:b/>
          <w:spacing w:val="-3"/>
          <w:sz w:val="18"/>
          <w:szCs w:val="18"/>
          <w:lang w:val="sv-SE"/>
        </w:rPr>
        <w:t>b) Papers in journals and chapters in monographies</w:t>
      </w:r>
    </w:p>
    <w:p w:rsidR="00F36A94" w:rsidRPr="00D437A3" w:rsidRDefault="00F36A94" w:rsidP="00F36A94">
      <w:pPr>
        <w:tabs>
          <w:tab w:val="left" w:pos="-720"/>
        </w:tabs>
        <w:ind w:left="3544" w:hanging="283"/>
        <w:jc w:val="both"/>
        <w:rPr>
          <w:rFonts w:ascii="Arial" w:hAnsi="Arial" w:cs="Arial"/>
          <w:b/>
          <w:spacing w:val="-3"/>
          <w:sz w:val="18"/>
          <w:szCs w:val="18"/>
          <w:lang w:val="sv-SE"/>
        </w:rPr>
      </w:pPr>
    </w:p>
    <w:p w:rsidR="00F36A94" w:rsidRPr="00D437A3" w:rsidRDefault="00F36A94" w:rsidP="00F36A94">
      <w:pPr>
        <w:widowControl/>
        <w:numPr>
          <w:ilvl w:val="0"/>
          <w:numId w:val="22"/>
        </w:numPr>
        <w:suppressAutoHyphens w:val="0"/>
        <w:autoSpaceDN/>
        <w:ind w:left="3544" w:hanging="283"/>
        <w:textAlignment w:val="auto"/>
        <w:rPr>
          <w:rFonts w:ascii="Arial" w:hAnsi="Arial" w:cs="Arial"/>
          <w:sz w:val="18"/>
          <w:szCs w:val="18"/>
          <w:lang w:val="es-ES"/>
        </w:rPr>
      </w:pPr>
      <w:r w:rsidRPr="00D437A3">
        <w:rPr>
          <w:rFonts w:ascii="Arial" w:hAnsi="Arial" w:cs="Arial"/>
          <w:sz w:val="18"/>
          <w:szCs w:val="18"/>
          <w:lang w:val="es-ES"/>
        </w:rPr>
        <w:t>Leteći cirkus spoljnotrgovinske liberalizacije  Srbije i Crne Gore, Konferencija EU o spoljnotrgovinskom režimu buduće Zajednice, Medija center, prevedeno u časopisu Prizma (decembar 2002a)</w:t>
      </w:r>
    </w:p>
    <w:p w:rsidR="00F36A94" w:rsidRPr="00D437A3" w:rsidRDefault="00F36A94" w:rsidP="00F36A94">
      <w:pPr>
        <w:widowControl/>
        <w:numPr>
          <w:ilvl w:val="0"/>
          <w:numId w:val="22"/>
        </w:numPr>
        <w:suppressAutoHyphens w:val="0"/>
        <w:autoSpaceDN/>
        <w:ind w:left="3544" w:hanging="425"/>
        <w:textAlignment w:val="auto"/>
        <w:rPr>
          <w:rFonts w:ascii="Arial" w:hAnsi="Arial" w:cs="Arial"/>
          <w:sz w:val="18"/>
          <w:szCs w:val="18"/>
          <w:lang w:val="es-ES"/>
        </w:rPr>
      </w:pPr>
      <w:r w:rsidRPr="00D437A3">
        <w:rPr>
          <w:rFonts w:ascii="Arial" w:hAnsi="Arial" w:cs="Arial"/>
          <w:sz w:val="18"/>
          <w:szCs w:val="18"/>
          <w:lang w:val="es-ES"/>
        </w:rPr>
        <w:t xml:space="preserve">Korejski recept za srpsku izvoznu strategiju: neznanje ili volja za moć?, Ekonomski institut i CIPE, II Forum o ekonomskoj politici 2001 </w:t>
      </w:r>
    </w:p>
    <w:p w:rsidR="00F36A94" w:rsidRPr="00D437A3" w:rsidRDefault="00F36A94" w:rsidP="00F36A94">
      <w:pPr>
        <w:widowControl/>
        <w:numPr>
          <w:ilvl w:val="0"/>
          <w:numId w:val="22"/>
        </w:numPr>
        <w:suppressAutoHyphens w:val="0"/>
        <w:autoSpaceDN/>
        <w:ind w:left="3544" w:hanging="425"/>
        <w:textAlignment w:val="auto"/>
        <w:rPr>
          <w:rFonts w:ascii="Arial" w:hAnsi="Arial" w:cs="Arial"/>
          <w:sz w:val="18"/>
          <w:szCs w:val="18"/>
          <w:lang w:val="es-ES"/>
        </w:rPr>
      </w:pPr>
      <w:r w:rsidRPr="00D437A3">
        <w:rPr>
          <w:rFonts w:ascii="Arial" w:hAnsi="Arial" w:cs="Arial"/>
          <w:sz w:val="18"/>
          <w:szCs w:val="18"/>
          <w:lang w:val="es-ES"/>
        </w:rPr>
        <w:t xml:space="preserve">Prvi koraci integracije u svetsku privredu: konvertibilnost, devizni kurs i liberalizacija, Forum o ekonomskoj politici,  Ekonomski institut and CIPE, 2000 </w:t>
      </w:r>
    </w:p>
    <w:p w:rsidR="00F36A94" w:rsidRPr="00D437A3" w:rsidRDefault="00F36A94" w:rsidP="00F36A94">
      <w:pPr>
        <w:widowControl/>
        <w:numPr>
          <w:ilvl w:val="0"/>
          <w:numId w:val="22"/>
        </w:numPr>
        <w:suppressAutoHyphens w:val="0"/>
        <w:autoSpaceDN/>
        <w:ind w:left="3544" w:hanging="425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Posao koji se mora obaviti - harmonizacija spoljnotrgovinske politike  Jugoslavije sa pravilima svetske trgovinske organizacije, </w:t>
      </w:r>
      <w:r w:rsidRPr="00D437A3">
        <w:rPr>
          <w:rFonts w:ascii="Arial" w:hAnsi="Arial" w:cs="Arial"/>
          <w:i/>
          <w:sz w:val="18"/>
          <w:szCs w:val="18"/>
          <w:lang w:val="sv-SE"/>
        </w:rPr>
        <w:t>Ekonomika</w:t>
      </w:r>
      <w:r w:rsidRPr="00D437A3">
        <w:rPr>
          <w:rFonts w:ascii="Arial" w:hAnsi="Arial" w:cs="Arial"/>
          <w:sz w:val="18"/>
          <w:szCs w:val="18"/>
          <w:lang w:val="sv-SE"/>
        </w:rPr>
        <w:t xml:space="preserve">, 2000 </w:t>
      </w:r>
    </w:p>
    <w:p w:rsidR="00F36A94" w:rsidRPr="00D437A3" w:rsidRDefault="00F36A94" w:rsidP="00F36A94">
      <w:pPr>
        <w:widowControl/>
        <w:numPr>
          <w:ilvl w:val="0"/>
          <w:numId w:val="22"/>
        </w:numPr>
        <w:suppressAutoHyphens w:val="0"/>
        <w:autoSpaceDN/>
        <w:ind w:left="3544" w:hanging="425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>Ekonomske osnove nove srpske trgovinske blokade, Ekonomika, juni 2000.</w:t>
      </w:r>
    </w:p>
    <w:p w:rsidR="00F36A94" w:rsidRPr="00D437A3" w:rsidRDefault="00F36A94" w:rsidP="00F36A94">
      <w:pPr>
        <w:pStyle w:val="BodyText"/>
        <w:widowControl/>
        <w:numPr>
          <w:ilvl w:val="0"/>
          <w:numId w:val="22"/>
        </w:numPr>
        <w:suppressAutoHyphens w:val="0"/>
        <w:autoSpaceDN/>
        <w:spacing w:after="0" w:line="240" w:lineRule="atLeast"/>
        <w:ind w:left="3544" w:hanging="425"/>
        <w:jc w:val="both"/>
        <w:textAlignment w:val="auto"/>
        <w:rPr>
          <w:rFonts w:ascii="Arial" w:hAnsi="Arial" w:cs="Arial"/>
          <w:spacing w:val="-4"/>
          <w:sz w:val="18"/>
          <w:szCs w:val="18"/>
          <w:lang w:val="sv-SE"/>
        </w:rPr>
      </w:pPr>
      <w:r w:rsidRPr="00D437A3">
        <w:rPr>
          <w:rFonts w:ascii="Arial" w:hAnsi="Arial" w:cs="Arial"/>
          <w:spacing w:val="-4"/>
          <w:sz w:val="18"/>
          <w:szCs w:val="18"/>
          <w:lang w:val="sv-SE"/>
        </w:rPr>
        <w:t>Oportunitetni trošak politike fiksnog deviznog kursa: teorija i iskustva nasuprot zvaničnoj politici</w:t>
      </w:r>
      <w:r w:rsidRPr="00D437A3">
        <w:rPr>
          <w:rFonts w:ascii="Arial" w:hAnsi="Arial" w:cs="Arial"/>
          <w:i/>
          <w:spacing w:val="-4"/>
          <w:sz w:val="18"/>
          <w:szCs w:val="18"/>
          <w:lang w:val="sv-SE"/>
        </w:rPr>
        <w:t xml:space="preserve">, </w:t>
      </w:r>
      <w:r w:rsidRPr="00D437A3">
        <w:rPr>
          <w:rFonts w:ascii="Arial" w:hAnsi="Arial" w:cs="Arial"/>
          <w:spacing w:val="-4"/>
          <w:sz w:val="18"/>
          <w:szCs w:val="18"/>
          <w:lang w:val="sv-SE"/>
        </w:rPr>
        <w:t>Savetovanje Saveza ekonomista Jugoslavije, Miločer, juni 1997.</w:t>
      </w:r>
    </w:p>
    <w:p w:rsidR="00F36A94" w:rsidRPr="00D437A3" w:rsidRDefault="00F36A94" w:rsidP="00F36A94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 w:hanging="425"/>
        <w:jc w:val="both"/>
        <w:textAlignment w:val="auto"/>
        <w:rPr>
          <w:rFonts w:ascii="Arial" w:hAnsi="Arial" w:cs="Arial"/>
          <w:sz w:val="18"/>
          <w:szCs w:val="18"/>
        </w:rPr>
      </w:pPr>
      <w:r w:rsidRPr="00D437A3">
        <w:rPr>
          <w:rFonts w:ascii="Arial" w:hAnsi="Arial" w:cs="Arial"/>
          <w:sz w:val="18"/>
          <w:szCs w:val="18"/>
        </w:rPr>
        <w:t>Trade liberalization and economic performance in transition: the case of FR Yugoslavia; international conference “</w:t>
      </w:r>
      <w:r w:rsidRPr="00D437A3">
        <w:rPr>
          <w:rFonts w:ascii="Arial" w:hAnsi="Arial" w:cs="Arial"/>
          <w:i/>
          <w:sz w:val="18"/>
          <w:szCs w:val="18"/>
        </w:rPr>
        <w:t>Challenges and Opportunities for the Transition in Yugoslavia</w:t>
      </w:r>
      <w:r w:rsidRPr="00D437A3">
        <w:rPr>
          <w:rFonts w:ascii="Arial" w:hAnsi="Arial" w:cs="Arial"/>
          <w:sz w:val="18"/>
          <w:szCs w:val="18"/>
        </w:rPr>
        <w:t xml:space="preserve">”, </w:t>
      </w:r>
      <w:smartTag w:uri="urn:schemas-microsoft-com:office:smarttags" w:element="place">
        <w:r w:rsidRPr="00D437A3">
          <w:rPr>
            <w:rFonts w:ascii="Arial" w:hAnsi="Arial" w:cs="Arial"/>
            <w:sz w:val="18"/>
            <w:szCs w:val="18"/>
          </w:rPr>
          <w:t>Beograd</w:t>
        </w:r>
      </w:smartTag>
      <w:r w:rsidRPr="00D437A3">
        <w:rPr>
          <w:rFonts w:ascii="Arial" w:hAnsi="Arial" w:cs="Arial"/>
          <w:sz w:val="18"/>
          <w:szCs w:val="18"/>
        </w:rPr>
        <w:t>, 1998.</w:t>
      </w:r>
    </w:p>
    <w:p w:rsidR="00F36A94" w:rsidRPr="00D437A3" w:rsidRDefault="00F36A94" w:rsidP="00F36A94">
      <w:pPr>
        <w:widowControl/>
        <w:numPr>
          <w:ilvl w:val="0"/>
          <w:numId w:val="22"/>
        </w:numPr>
        <w:suppressAutoHyphens w:val="0"/>
        <w:autoSpaceDN/>
        <w:ind w:left="3544" w:hanging="425"/>
        <w:textAlignment w:val="auto"/>
        <w:rPr>
          <w:rFonts w:ascii="Arial" w:hAnsi="Arial" w:cs="Arial"/>
          <w:sz w:val="18"/>
          <w:szCs w:val="18"/>
        </w:rPr>
      </w:pPr>
      <w:smartTag w:uri="urn:schemas-microsoft-com:office:smarttags" w:element="country-region">
        <w:r w:rsidRPr="00D437A3">
          <w:rPr>
            <w:rFonts w:ascii="Arial" w:hAnsi="Arial" w:cs="Arial"/>
            <w:sz w:val="18"/>
            <w:szCs w:val="18"/>
          </w:rPr>
          <w:t>Yugoslavia</w:t>
        </w:r>
      </w:smartTag>
      <w:r w:rsidRPr="00D437A3">
        <w:rPr>
          <w:rFonts w:ascii="Arial" w:hAnsi="Arial" w:cs="Arial"/>
          <w:sz w:val="18"/>
          <w:szCs w:val="18"/>
        </w:rPr>
        <w:t xml:space="preserve">'s prospects for sustained growth, međunarodna </w:t>
      </w:r>
      <w:r w:rsidRPr="00D437A3">
        <w:rPr>
          <w:rFonts w:ascii="Arial" w:hAnsi="Arial" w:cs="Arial"/>
          <w:i/>
          <w:sz w:val="18"/>
          <w:szCs w:val="18"/>
        </w:rPr>
        <w:t>konferencija "EU enlar</w:t>
      </w:r>
      <w:r w:rsidRPr="00D437A3">
        <w:rPr>
          <w:rFonts w:ascii="Arial" w:hAnsi="Arial" w:cs="Arial"/>
          <w:i/>
          <w:sz w:val="18"/>
          <w:szCs w:val="18"/>
        </w:rPr>
        <w:t>g</w:t>
      </w:r>
      <w:r w:rsidRPr="00D437A3">
        <w:rPr>
          <w:rFonts w:ascii="Arial" w:hAnsi="Arial" w:cs="Arial"/>
          <w:i/>
          <w:sz w:val="18"/>
          <w:szCs w:val="18"/>
        </w:rPr>
        <w:t xml:space="preserve">mement - </w:t>
      </w:r>
      <w:smartTag w:uri="urn:schemas-microsoft-com:office:smarttags" w:element="country-region">
        <w:r w:rsidRPr="00D437A3">
          <w:rPr>
            <w:rFonts w:ascii="Arial" w:hAnsi="Arial" w:cs="Arial"/>
            <w:i/>
            <w:sz w:val="18"/>
            <w:szCs w:val="18"/>
          </w:rPr>
          <w:t>Yugoslavia</w:t>
        </w:r>
      </w:smartTag>
      <w:r w:rsidRPr="00D437A3">
        <w:rPr>
          <w:rFonts w:ascii="Arial" w:hAnsi="Arial" w:cs="Arial"/>
          <w:i/>
          <w:sz w:val="18"/>
          <w:szCs w:val="18"/>
        </w:rPr>
        <w:t xml:space="preserve"> and the Balcans</w:t>
      </w:r>
      <w:r w:rsidRPr="00D437A3">
        <w:rPr>
          <w:rFonts w:ascii="Arial" w:hAnsi="Arial" w:cs="Arial"/>
          <w:sz w:val="18"/>
          <w:szCs w:val="18"/>
        </w:rPr>
        <w:t xml:space="preserve">", </w:t>
      </w:r>
      <w:smartTag w:uri="urn:schemas-microsoft-com:office:smarttags" w:element="place">
        <w:r w:rsidRPr="00D437A3">
          <w:rPr>
            <w:rFonts w:ascii="Arial" w:hAnsi="Arial" w:cs="Arial"/>
            <w:sz w:val="18"/>
            <w:szCs w:val="18"/>
          </w:rPr>
          <w:t>Beograd</w:t>
        </w:r>
      </w:smartTag>
      <w:r w:rsidRPr="00D437A3">
        <w:rPr>
          <w:rFonts w:ascii="Arial" w:hAnsi="Arial" w:cs="Arial"/>
          <w:sz w:val="18"/>
          <w:szCs w:val="18"/>
        </w:rPr>
        <w:t xml:space="preserve"> 1997</w:t>
      </w:r>
    </w:p>
    <w:p w:rsidR="00F36A94" w:rsidRPr="00D437A3" w:rsidRDefault="00F36A94" w:rsidP="00F36A94">
      <w:pPr>
        <w:widowControl/>
        <w:numPr>
          <w:ilvl w:val="0"/>
          <w:numId w:val="22"/>
        </w:numPr>
        <w:suppressAutoHyphens w:val="0"/>
        <w:autoSpaceDN/>
        <w:ind w:left="3544" w:hanging="425"/>
        <w:textAlignment w:val="auto"/>
        <w:rPr>
          <w:rFonts w:ascii="Arial" w:hAnsi="Arial" w:cs="Arial"/>
          <w:sz w:val="18"/>
          <w:szCs w:val="18"/>
        </w:rPr>
      </w:pPr>
      <w:r w:rsidRPr="00D437A3">
        <w:rPr>
          <w:rFonts w:ascii="Arial" w:hAnsi="Arial" w:cs="Arial"/>
          <w:sz w:val="18"/>
          <w:szCs w:val="18"/>
        </w:rPr>
        <w:t xml:space="preserve">FR Yugoslavia Before and After the Sanctions: a Scenario of Recovery, </w:t>
      </w:r>
      <w:r w:rsidRPr="00D437A3">
        <w:rPr>
          <w:rFonts w:ascii="Arial" w:hAnsi="Arial" w:cs="Arial"/>
          <w:i/>
          <w:sz w:val="18"/>
          <w:szCs w:val="18"/>
        </w:rPr>
        <w:t>Ekonomska misao, No. 1, 1997</w:t>
      </w:r>
    </w:p>
    <w:p w:rsidR="00F36A94" w:rsidRPr="00D437A3" w:rsidRDefault="00F36A94" w:rsidP="00F36A94">
      <w:pPr>
        <w:pStyle w:val="BodyText"/>
        <w:widowControl/>
        <w:numPr>
          <w:ilvl w:val="0"/>
          <w:numId w:val="22"/>
        </w:numPr>
        <w:suppressAutoHyphens w:val="0"/>
        <w:autoSpaceDN/>
        <w:spacing w:after="0"/>
        <w:ind w:left="3544" w:hanging="425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>Poli</w:t>
      </w:r>
      <w:r w:rsidRPr="00D437A3">
        <w:rPr>
          <w:rFonts w:ascii="Arial" w:hAnsi="Arial" w:cs="Arial"/>
          <w:sz w:val="18"/>
          <w:szCs w:val="18"/>
          <w:lang w:val="hr-HR"/>
        </w:rPr>
        <w:t>tičke slobode, efikasnost i privredni rast, Ekonomska misao br 1-2, 1997</w:t>
      </w:r>
    </w:p>
    <w:p w:rsidR="00F36A94" w:rsidRPr="00D437A3" w:rsidRDefault="00F36A94" w:rsidP="00F36A94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>FR Yugoslavia and the EU: Principal Impediments to Reaching a Self-sustained growth path,</w:t>
      </w:r>
      <w:r w:rsidRPr="00D437A3">
        <w:rPr>
          <w:rFonts w:ascii="Arial" w:hAnsi="Arial" w:cs="Arial"/>
          <w:spacing w:val="-3"/>
          <w:sz w:val="18"/>
          <w:szCs w:val="18"/>
        </w:rPr>
        <w:t xml:space="preserve"> maj 1996, međunarodna konferencija FR Yugoslavia and EU: possibilites of Co-operation, </w:t>
      </w:r>
      <w:smartTag w:uri="urn:schemas-microsoft-com:office:smarttags" w:element="place">
        <w:r w:rsidRPr="00D437A3">
          <w:rPr>
            <w:rFonts w:ascii="Arial" w:hAnsi="Arial" w:cs="Arial"/>
            <w:spacing w:val="-3"/>
            <w:sz w:val="18"/>
            <w:szCs w:val="18"/>
          </w:rPr>
          <w:t>Beograd</w:t>
        </w:r>
      </w:smartTag>
      <w:r w:rsidRPr="00D437A3">
        <w:rPr>
          <w:rFonts w:ascii="Arial" w:hAnsi="Arial" w:cs="Arial"/>
          <w:spacing w:val="-3"/>
          <w:sz w:val="18"/>
          <w:szCs w:val="18"/>
        </w:rPr>
        <w:t>, maj 1996.</w:t>
      </w:r>
    </w:p>
    <w:p w:rsidR="00F36A94" w:rsidRPr="00D437A3" w:rsidRDefault="00F36A94" w:rsidP="00F36A94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 xml:space="preserve">Economic Developments in FR Yugoslavia: a Country Report, </w:t>
      </w:r>
      <w:smartTag w:uri="urn:schemas-microsoft-com:office:smarttags" w:element="place">
        <w:r w:rsidRPr="00D437A3">
          <w:rPr>
            <w:rFonts w:ascii="Arial" w:hAnsi="Arial" w:cs="Arial"/>
            <w:spacing w:val="-3"/>
            <w:sz w:val="18"/>
            <w:szCs w:val="18"/>
          </w:rPr>
          <w:t>Beograd</w:t>
        </w:r>
      </w:smartTag>
      <w:r w:rsidRPr="00D437A3">
        <w:rPr>
          <w:rFonts w:ascii="Arial" w:hAnsi="Arial" w:cs="Arial"/>
          <w:spacing w:val="-3"/>
          <w:sz w:val="18"/>
          <w:szCs w:val="18"/>
        </w:rPr>
        <w:t xml:space="preserve">: Centar za ekonomske studije  CES MECON, 1993-1997, polugodišnja publikacija pripremana za UNECE (koautor i urednik) </w:t>
      </w:r>
    </w:p>
    <w:p w:rsidR="00F36A94" w:rsidRPr="00D437A3" w:rsidRDefault="00F36A94" w:rsidP="00F36A94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 w:hanging="425"/>
        <w:jc w:val="both"/>
        <w:textAlignment w:val="auto"/>
        <w:rPr>
          <w:rFonts w:ascii="Arial" w:hAnsi="Arial" w:cs="Arial"/>
          <w:sz w:val="18"/>
          <w:szCs w:val="18"/>
        </w:rPr>
      </w:pPr>
      <w:r w:rsidRPr="00D437A3">
        <w:rPr>
          <w:rFonts w:ascii="Arial" w:hAnsi="Arial" w:cs="Arial"/>
          <w:i/>
          <w:sz w:val="18"/>
          <w:szCs w:val="18"/>
        </w:rPr>
        <w:t>Snaga disperzije i ključni sektori jugoslovenske privrede</w:t>
      </w:r>
      <w:r w:rsidRPr="00D437A3">
        <w:rPr>
          <w:rFonts w:ascii="Arial" w:hAnsi="Arial" w:cs="Arial"/>
          <w:sz w:val="18"/>
          <w:szCs w:val="18"/>
        </w:rPr>
        <w:t xml:space="preserve">, SYM-OP-IS </w:t>
      </w:r>
      <w:r w:rsidRPr="00D437A3">
        <w:rPr>
          <w:rFonts w:ascii="Arial" w:hAnsi="Arial" w:cs="Arial"/>
          <w:sz w:val="18"/>
          <w:szCs w:val="18"/>
        </w:rPr>
        <w:tab/>
        <w:t xml:space="preserve">(Simpozijum o operacionim istraživanjima), 1988. </w:t>
      </w:r>
    </w:p>
    <w:p w:rsidR="00F36A94" w:rsidRPr="00D437A3" w:rsidRDefault="00F36A94" w:rsidP="00F36A94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spacing w:val="-3"/>
          <w:sz w:val="18"/>
          <w:szCs w:val="18"/>
        </w:rPr>
        <w:t xml:space="preserve">Neorikardijanski pristup u čistoj teoriji spoljne trgovine, </w:t>
      </w:r>
      <w:r w:rsidRPr="00D437A3">
        <w:rPr>
          <w:rFonts w:ascii="Arial" w:hAnsi="Arial" w:cs="Arial"/>
          <w:i/>
          <w:spacing w:val="-3"/>
          <w:sz w:val="18"/>
          <w:szCs w:val="18"/>
        </w:rPr>
        <w:t>Ekonomska analiza</w:t>
      </w:r>
      <w:r w:rsidRPr="00D437A3">
        <w:rPr>
          <w:rFonts w:ascii="Arial" w:hAnsi="Arial" w:cs="Arial"/>
          <w:spacing w:val="-3"/>
          <w:sz w:val="18"/>
          <w:szCs w:val="18"/>
        </w:rPr>
        <w:t xml:space="preserve">, vol.21, </w:t>
      </w:r>
      <w:smartTag w:uri="urn:schemas-microsoft-com:office:smarttags" w:element="place">
        <w:smartTag w:uri="urn:schemas-microsoft-com:office:smarttags" w:element="City">
          <w:r w:rsidRPr="00D437A3">
            <w:rPr>
              <w:rFonts w:ascii="Arial" w:hAnsi="Arial" w:cs="Arial"/>
              <w:spacing w:val="-3"/>
              <w:sz w:val="18"/>
              <w:szCs w:val="18"/>
            </w:rPr>
            <w:t>Zagreb</w:t>
          </w:r>
        </w:smartTag>
      </w:smartTag>
      <w:r w:rsidRPr="00D437A3">
        <w:rPr>
          <w:rFonts w:ascii="Arial" w:hAnsi="Arial" w:cs="Arial"/>
          <w:spacing w:val="-3"/>
          <w:sz w:val="18"/>
          <w:szCs w:val="18"/>
        </w:rPr>
        <w:t>, No. 2 1987.</w:t>
      </w:r>
    </w:p>
    <w:p w:rsidR="00F36A94" w:rsidRPr="00D437A3" w:rsidRDefault="00F36A94" w:rsidP="00F36A94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  <w:lang w:val="sv-SE"/>
        </w:rPr>
      </w:pPr>
      <w:r w:rsidRPr="00D437A3">
        <w:rPr>
          <w:rFonts w:ascii="Arial" w:hAnsi="Arial" w:cs="Arial"/>
          <w:i/>
          <w:spacing w:val="-3"/>
          <w:sz w:val="18"/>
          <w:szCs w:val="18"/>
          <w:lang w:val="sv-SE"/>
        </w:rPr>
        <w:lastRenderedPageBreak/>
        <w:t>Klasični pristup u teoriji spoljne trgovine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 xml:space="preserve">, Zbornik odabranih radova  Instituta za ekonomiku industrije.1987. </w:t>
      </w:r>
    </w:p>
    <w:p w:rsidR="00F36A94" w:rsidRPr="00D437A3" w:rsidRDefault="00F36A94" w:rsidP="001F69A6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 w:hanging="425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Dekompozicija faktora privrednog rasta, SYM-OP-IS 1986. </w:t>
      </w:r>
    </w:p>
    <w:p w:rsidR="00F36A94" w:rsidRPr="00D437A3" w:rsidRDefault="00F36A94" w:rsidP="001F69A6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 w:hanging="425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 Optimalna struktura izvoza, SYM-OP-IS, 1984. </w:t>
      </w: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  <w:lang w:val="es-ES"/>
        </w:rPr>
      </w:pPr>
      <w:r w:rsidRPr="00D437A3">
        <w:rPr>
          <w:rFonts w:ascii="Arial" w:hAnsi="Arial" w:cs="Arial"/>
          <w:i/>
          <w:spacing w:val="-3"/>
          <w:sz w:val="18"/>
          <w:szCs w:val="18"/>
          <w:lang w:val="es-ES"/>
        </w:rPr>
        <w:t>Transfer tehnologije u zemlje u razvoju, Industrija</w:t>
      </w:r>
      <w:r w:rsidRPr="00D437A3">
        <w:rPr>
          <w:rFonts w:ascii="Arial" w:hAnsi="Arial" w:cs="Arial"/>
          <w:spacing w:val="-3"/>
          <w:sz w:val="18"/>
          <w:szCs w:val="18"/>
          <w:lang w:val="es-ES"/>
        </w:rPr>
        <w:t>, 1982.</w:t>
      </w:r>
    </w:p>
    <w:p w:rsidR="00F36A94" w:rsidRPr="00D437A3" w:rsidRDefault="00F36A94" w:rsidP="001F69A6">
      <w:pPr>
        <w:tabs>
          <w:tab w:val="left" w:pos="-720"/>
        </w:tabs>
        <w:ind w:left="3544" w:hanging="425"/>
        <w:jc w:val="both"/>
        <w:rPr>
          <w:rFonts w:ascii="Arial" w:hAnsi="Arial" w:cs="Arial"/>
          <w:spacing w:val="-3"/>
          <w:sz w:val="18"/>
          <w:szCs w:val="18"/>
          <w:lang w:val="es-ES"/>
        </w:rPr>
      </w:pPr>
    </w:p>
    <w:p w:rsidR="00F36A94" w:rsidRPr="00D437A3" w:rsidRDefault="00F36A94" w:rsidP="001F69A6">
      <w:pPr>
        <w:tabs>
          <w:tab w:val="left" w:pos="-720"/>
        </w:tabs>
        <w:ind w:left="3544" w:hanging="425"/>
        <w:jc w:val="both"/>
        <w:rPr>
          <w:rFonts w:ascii="Arial" w:hAnsi="Arial" w:cs="Arial"/>
          <w:spacing w:val="-3"/>
          <w:sz w:val="18"/>
          <w:szCs w:val="18"/>
          <w:lang w:val="es-ES"/>
        </w:rPr>
      </w:pP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textAlignment w:val="auto"/>
        <w:rPr>
          <w:rFonts w:ascii="Arial" w:hAnsi="Arial" w:cs="Arial"/>
          <w:b/>
          <w:spacing w:val="-3"/>
          <w:sz w:val="18"/>
          <w:szCs w:val="18"/>
        </w:rPr>
      </w:pPr>
      <w:r w:rsidRPr="00D437A3">
        <w:rPr>
          <w:rFonts w:ascii="Arial" w:hAnsi="Arial" w:cs="Arial"/>
          <w:b/>
          <w:spacing w:val="-3"/>
          <w:sz w:val="18"/>
          <w:szCs w:val="18"/>
        </w:rPr>
        <w:t>Studies and Projects</w:t>
      </w:r>
    </w:p>
    <w:p w:rsidR="00F36A94" w:rsidRPr="00D437A3" w:rsidRDefault="00F36A94" w:rsidP="001F69A6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 w:hanging="425"/>
        <w:jc w:val="both"/>
        <w:textAlignment w:val="auto"/>
        <w:rPr>
          <w:rFonts w:ascii="Arial" w:hAnsi="Arial" w:cs="Arial"/>
          <w:sz w:val="18"/>
          <w:szCs w:val="18"/>
          <w:lang w:val="sl-SI"/>
        </w:rPr>
      </w:pPr>
      <w:r w:rsidRPr="00D437A3">
        <w:rPr>
          <w:rFonts w:ascii="Arial" w:hAnsi="Arial" w:cs="Arial"/>
          <w:sz w:val="18"/>
          <w:szCs w:val="18"/>
          <w:lang w:val="sl-SI"/>
        </w:rPr>
        <w:t>Forum o najva</w:t>
      </w:r>
      <w:r w:rsidRPr="00D437A3">
        <w:rPr>
          <w:rFonts w:ascii="Arial" w:hAnsi="Arial" w:cs="Arial"/>
          <w:sz w:val="18"/>
          <w:szCs w:val="18"/>
          <w:lang w:val="sr-Latn-CS"/>
        </w:rPr>
        <w:t>žnijim merama i preprekama za povećanje zapošljavanja</w:t>
      </w:r>
      <w:r w:rsidRPr="00D437A3">
        <w:rPr>
          <w:rFonts w:ascii="Arial" w:hAnsi="Arial" w:cs="Arial"/>
          <w:b/>
          <w:sz w:val="18"/>
          <w:szCs w:val="18"/>
          <w:lang w:val="sl-SI"/>
        </w:rPr>
        <w:t xml:space="preserve"> </w:t>
      </w:r>
      <w:r w:rsidRPr="00D437A3">
        <w:rPr>
          <w:rFonts w:ascii="Arial" w:hAnsi="Arial" w:cs="Arial"/>
          <w:sz w:val="18"/>
          <w:szCs w:val="18"/>
          <w:lang w:val="sl-SI"/>
        </w:rPr>
        <w:t>(Employment growth forum), deo: strane direktne investicije, CLDS i USAID, mart 2005.</w:t>
      </w:r>
    </w:p>
    <w:p w:rsidR="00F36A94" w:rsidRPr="00D437A3" w:rsidRDefault="00F36A94" w:rsidP="001F69A6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 w:hanging="425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>Strategija smanjenja siromaštva (PRSP), deo: Odnosi Srbije sa međunarodnim finansijskim institucijama, World Bank, 2004</w:t>
      </w: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  <w:lang w:val="sv-SE"/>
        </w:rPr>
        <w:t>Konsolidacija spoljnog duga SR Jugoslavije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 xml:space="preserve">, Beograd: Centar za ekonomske studije  CES MECON, 1996. </w:t>
      </w:r>
      <w:r w:rsidRPr="00D437A3">
        <w:rPr>
          <w:rFonts w:ascii="Arial" w:hAnsi="Arial" w:cs="Arial"/>
          <w:spacing w:val="-3"/>
          <w:sz w:val="18"/>
          <w:szCs w:val="18"/>
        </w:rPr>
        <w:t>(urednik i author)</w:t>
      </w: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 xml:space="preserve"> Stabilizacioni program za 1995. godinu - politike i mere u kratkom roku, </w:t>
      </w:r>
      <w:r w:rsidRPr="00D437A3">
        <w:rPr>
          <w:rFonts w:ascii="Arial" w:hAnsi="Arial" w:cs="Arial"/>
          <w:spacing w:val="-3"/>
          <w:sz w:val="18"/>
          <w:szCs w:val="18"/>
        </w:rPr>
        <w:t xml:space="preserve">CES MECON, 1995. (koautor) </w:t>
      </w: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 xml:space="preserve"> Stabilizacioni program za drugu polovinu 1994, </w:t>
      </w:r>
      <w:smartTag w:uri="urn:schemas-microsoft-com:office:smarttags" w:element="place">
        <w:r w:rsidRPr="00D437A3">
          <w:rPr>
            <w:rFonts w:ascii="Arial" w:hAnsi="Arial" w:cs="Arial"/>
            <w:spacing w:val="-3"/>
            <w:sz w:val="18"/>
            <w:szCs w:val="18"/>
          </w:rPr>
          <w:t>Beograd</w:t>
        </w:r>
      </w:smartTag>
      <w:r w:rsidRPr="00D437A3">
        <w:rPr>
          <w:rFonts w:ascii="Arial" w:hAnsi="Arial" w:cs="Arial"/>
          <w:spacing w:val="-3"/>
          <w:sz w:val="18"/>
          <w:szCs w:val="18"/>
        </w:rPr>
        <w:t xml:space="preserve">: Centar za </w:t>
      </w:r>
      <w:r w:rsidRPr="00D437A3">
        <w:rPr>
          <w:rFonts w:ascii="Arial" w:hAnsi="Arial" w:cs="Arial"/>
          <w:spacing w:val="-3"/>
          <w:sz w:val="18"/>
          <w:szCs w:val="18"/>
        </w:rPr>
        <w:tab/>
        <w:t xml:space="preserve">ekonomske studije CES MECON, 1994, (koautor) </w:t>
      </w: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  <w:lang w:val="sv-SE"/>
        </w:rPr>
        <w:t xml:space="preserve"> Program strukturnog prilagođavanja privrede SR Jugoslavije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 xml:space="preserve">, Beograd: Centar 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ab/>
        <w:t xml:space="preserve">za ekonomske studije CES MECON, 1993. </w:t>
      </w:r>
      <w:r w:rsidRPr="00D437A3">
        <w:rPr>
          <w:rFonts w:ascii="Arial" w:hAnsi="Arial" w:cs="Arial"/>
          <w:spacing w:val="-3"/>
          <w:sz w:val="18"/>
          <w:szCs w:val="18"/>
        </w:rPr>
        <w:t>(koautor)</w:t>
      </w: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 xml:space="preserve">Program of Macroeconomic Stabilizationof the FR Yugoslavia, </w:t>
      </w:r>
      <w:r w:rsidRPr="00D437A3">
        <w:rPr>
          <w:rFonts w:ascii="Arial" w:hAnsi="Arial" w:cs="Arial"/>
          <w:spacing w:val="-3"/>
          <w:sz w:val="18"/>
          <w:szCs w:val="18"/>
        </w:rPr>
        <w:t>Savezna vlada,</w:t>
      </w:r>
      <w:r w:rsidRPr="00D437A3">
        <w:rPr>
          <w:rFonts w:ascii="Arial" w:hAnsi="Arial" w:cs="Arial"/>
          <w:spacing w:val="-3"/>
          <w:sz w:val="18"/>
          <w:szCs w:val="18"/>
        </w:rPr>
        <w:tab/>
        <w:t>1992. (koautor)</w:t>
      </w: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spacing w:val="-3"/>
          <w:sz w:val="18"/>
          <w:szCs w:val="18"/>
        </w:rPr>
        <w:t xml:space="preserve"> </w:t>
      </w:r>
      <w:r w:rsidRPr="00D437A3">
        <w:rPr>
          <w:rFonts w:ascii="Arial" w:hAnsi="Arial" w:cs="Arial"/>
          <w:i/>
          <w:spacing w:val="-3"/>
          <w:sz w:val="18"/>
          <w:szCs w:val="18"/>
        </w:rPr>
        <w:t xml:space="preserve">Economic Developments in FR Yugoslavia: a Country Report, </w:t>
      </w:r>
      <w:smartTag w:uri="urn:schemas-microsoft-com:office:smarttags" w:element="place">
        <w:r w:rsidRPr="00D437A3">
          <w:rPr>
            <w:rFonts w:ascii="Arial" w:hAnsi="Arial" w:cs="Arial"/>
            <w:spacing w:val="-3"/>
            <w:sz w:val="18"/>
            <w:szCs w:val="18"/>
          </w:rPr>
          <w:t>Beograd</w:t>
        </w:r>
      </w:smartTag>
      <w:r w:rsidRPr="00D437A3">
        <w:rPr>
          <w:rFonts w:ascii="Arial" w:hAnsi="Arial" w:cs="Arial"/>
          <w:spacing w:val="-3"/>
          <w:sz w:val="18"/>
          <w:szCs w:val="18"/>
        </w:rPr>
        <w:t xml:space="preserve">: Centar za ekonomske studije CES MECON, 1993-1997 (redaktor i </w:t>
      </w:r>
      <w:r w:rsidRPr="00D437A3">
        <w:rPr>
          <w:rFonts w:ascii="Arial" w:hAnsi="Arial" w:cs="Arial"/>
          <w:spacing w:val="-3"/>
          <w:sz w:val="18"/>
          <w:szCs w:val="18"/>
        </w:rPr>
        <w:tab/>
        <w:t>koautor), polugodišnja publikacija namenjena Ekonomskoj komisiji za Evropu pri Ujedinjenim nacijama</w:t>
      </w: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  <w:lang w:val="sv-SE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 xml:space="preserve">Program of Macroeconomic Stabilization of the FR Yugoslavia, </w:t>
      </w:r>
      <w:r w:rsidRPr="00D437A3">
        <w:rPr>
          <w:rFonts w:ascii="Arial" w:hAnsi="Arial" w:cs="Arial"/>
          <w:spacing w:val="-3"/>
          <w:sz w:val="18"/>
          <w:szCs w:val="18"/>
        </w:rPr>
        <w:t>Savezna vlada, 1992. (</w:t>
      </w:r>
      <w:r w:rsidRPr="00D437A3">
        <w:rPr>
          <w:rFonts w:ascii="Arial" w:hAnsi="Arial" w:cs="Arial"/>
          <w:spacing w:val="-3"/>
          <w:sz w:val="18"/>
          <w:szCs w:val="18"/>
          <w:lang w:val="sr-Cyrl-CS"/>
        </w:rPr>
        <w:t>co-</w:t>
      </w:r>
      <w:r w:rsidRPr="00D437A3">
        <w:rPr>
          <w:rFonts w:ascii="Arial" w:hAnsi="Arial" w:cs="Arial"/>
          <w:spacing w:val="-3"/>
          <w:sz w:val="18"/>
          <w:szCs w:val="18"/>
        </w:rPr>
        <w:t>author)</w:t>
      </w:r>
      <w:r w:rsidRPr="00D437A3">
        <w:rPr>
          <w:rFonts w:ascii="Arial" w:hAnsi="Arial" w:cs="Arial"/>
          <w:i/>
          <w:spacing w:val="-3"/>
          <w:sz w:val="18"/>
          <w:szCs w:val="18"/>
        </w:rPr>
        <w:t xml:space="preserve"> </w:t>
      </w: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  <w:lang w:val="sv-SE"/>
        </w:rPr>
      </w:pPr>
      <w:r w:rsidRPr="00D437A3">
        <w:rPr>
          <w:rFonts w:ascii="Arial" w:hAnsi="Arial" w:cs="Arial"/>
          <w:i/>
          <w:spacing w:val="-3"/>
          <w:sz w:val="18"/>
          <w:szCs w:val="18"/>
          <w:lang w:val="sv-SE"/>
        </w:rPr>
        <w:t>Institucionalni okvir strukturne reforme PTT sistema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>: Beograd: Centar za ekonomske studije CES MECON, 1995 (rukovodilac i koautor)</w:t>
      </w:r>
      <w:r w:rsidRPr="00D437A3">
        <w:rPr>
          <w:rFonts w:ascii="Arial" w:hAnsi="Arial" w:cs="Arial"/>
          <w:i/>
          <w:spacing w:val="-3"/>
          <w:sz w:val="18"/>
          <w:szCs w:val="18"/>
          <w:lang w:val="sv-SE"/>
        </w:rPr>
        <w:t xml:space="preserve">The Stabilizacion Program for the Second Halve of 1994, 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>Beograd: Centar za ekonomske studije  CES MECON, 1994, (</w:t>
      </w:r>
      <w:r w:rsidRPr="00D437A3">
        <w:rPr>
          <w:rFonts w:ascii="Arial" w:hAnsi="Arial" w:cs="Arial"/>
          <w:spacing w:val="-3"/>
          <w:sz w:val="18"/>
          <w:szCs w:val="18"/>
          <w:lang w:val="sr-Cyrl-CS"/>
        </w:rPr>
        <w:t>co-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 xml:space="preserve">author)  </w:t>
      </w: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>Structural Adjustment of the Yugoslav Economy</w:t>
      </w:r>
      <w:r w:rsidRPr="00D437A3">
        <w:rPr>
          <w:rFonts w:ascii="Arial" w:hAnsi="Arial" w:cs="Arial"/>
          <w:spacing w:val="-3"/>
          <w:sz w:val="18"/>
          <w:szCs w:val="18"/>
        </w:rPr>
        <w:t xml:space="preserve">, </w:t>
      </w:r>
      <w:smartTag w:uri="urn:schemas-microsoft-com:office:smarttags" w:element="place">
        <w:r w:rsidRPr="00D437A3">
          <w:rPr>
            <w:rFonts w:ascii="Arial" w:hAnsi="Arial" w:cs="Arial"/>
            <w:spacing w:val="-3"/>
            <w:sz w:val="18"/>
            <w:szCs w:val="18"/>
          </w:rPr>
          <w:t>Beograd</w:t>
        </w:r>
      </w:smartTag>
      <w:r w:rsidRPr="00D437A3">
        <w:rPr>
          <w:rFonts w:ascii="Arial" w:hAnsi="Arial" w:cs="Arial"/>
          <w:spacing w:val="-3"/>
          <w:sz w:val="18"/>
          <w:szCs w:val="18"/>
        </w:rPr>
        <w:t>: Centar za ekonomske studije  CES MECON, 1993. (</w:t>
      </w:r>
      <w:r w:rsidRPr="00D437A3">
        <w:rPr>
          <w:rFonts w:ascii="Arial" w:hAnsi="Arial" w:cs="Arial"/>
          <w:spacing w:val="-3"/>
          <w:sz w:val="18"/>
          <w:szCs w:val="18"/>
          <w:lang w:val="sr-Cyrl-CS"/>
        </w:rPr>
        <w:t>co-</w:t>
      </w:r>
      <w:r w:rsidRPr="00D437A3">
        <w:rPr>
          <w:rFonts w:ascii="Arial" w:hAnsi="Arial" w:cs="Arial"/>
          <w:spacing w:val="-3"/>
          <w:sz w:val="18"/>
          <w:szCs w:val="18"/>
        </w:rPr>
        <w:t>author)</w:t>
      </w: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>Macroeconomic Stabilization Program</w:t>
      </w:r>
      <w:r w:rsidRPr="00D437A3">
        <w:rPr>
          <w:rFonts w:ascii="Arial" w:hAnsi="Arial" w:cs="Arial"/>
          <w:spacing w:val="-3"/>
          <w:sz w:val="18"/>
          <w:szCs w:val="18"/>
        </w:rPr>
        <w:t xml:space="preserve">, </w:t>
      </w:r>
      <w:smartTag w:uri="urn:schemas-microsoft-com:office:smarttags" w:element="place">
        <w:r w:rsidRPr="00D437A3">
          <w:rPr>
            <w:rFonts w:ascii="Arial" w:hAnsi="Arial" w:cs="Arial"/>
            <w:spacing w:val="-3"/>
            <w:sz w:val="18"/>
            <w:szCs w:val="18"/>
          </w:rPr>
          <w:t>Beograd</w:t>
        </w:r>
      </w:smartTag>
      <w:r w:rsidRPr="00D437A3">
        <w:rPr>
          <w:rFonts w:ascii="Arial" w:hAnsi="Arial" w:cs="Arial"/>
          <w:spacing w:val="-3"/>
          <w:sz w:val="18"/>
          <w:szCs w:val="18"/>
        </w:rPr>
        <w:t>: Centar za ekonomske studije  CES MECON, 1993, (koautor)</w:t>
      </w: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  <w:lang w:val="sv-SE"/>
        </w:rPr>
      </w:pPr>
      <w:r w:rsidRPr="00D437A3">
        <w:rPr>
          <w:rFonts w:ascii="Arial" w:hAnsi="Arial" w:cs="Arial"/>
          <w:i/>
          <w:spacing w:val="-3"/>
          <w:sz w:val="18"/>
          <w:szCs w:val="18"/>
          <w:lang w:val="sv-SE"/>
        </w:rPr>
        <w:t>Privredna struktura Jugoslavije - analiza i ocena stanja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 xml:space="preserve">, (koautor), Institut za 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ab/>
        <w:t>ekonomiku industrije, 1987.</w:t>
      </w:r>
    </w:p>
    <w:p w:rsidR="00F36A94" w:rsidRPr="00D437A3" w:rsidRDefault="00F36A94" w:rsidP="001F69A6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 w:hanging="425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i/>
          <w:sz w:val="18"/>
          <w:szCs w:val="18"/>
          <w:lang w:val="sv-SE"/>
        </w:rPr>
        <w:t xml:space="preserve">Program makroekonomske stabilizacije SR Jugoslavije, </w:t>
      </w:r>
      <w:r w:rsidRPr="00D437A3">
        <w:rPr>
          <w:rFonts w:ascii="Arial" w:hAnsi="Arial" w:cs="Arial"/>
          <w:sz w:val="18"/>
          <w:szCs w:val="18"/>
          <w:lang w:val="sv-SE"/>
        </w:rPr>
        <w:t>Beograd: Centar za ekonomske studije CES MECON, 1992. (koautor)</w:t>
      </w:r>
    </w:p>
    <w:p w:rsidR="00F36A94" w:rsidRPr="00D437A3" w:rsidRDefault="00F36A94" w:rsidP="001F69A6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 w:hanging="425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Mogući rast privrede privrede SR Srbije van SAP i projekcija osnovnih agregata Beograd: Institut za ekonomiku industrije, (koautor), 1985. </w:t>
      </w:r>
    </w:p>
    <w:p w:rsidR="00F36A94" w:rsidRPr="00D437A3" w:rsidRDefault="00F36A94" w:rsidP="001F69A6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 w:hanging="425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 Strukturna reforma PTT sistema: ekonomska i tehnološka opravdanost razdvajanja pošte i javnih telekomunikacija u JP PTT saobraćaja Srbija, </w:t>
      </w:r>
      <w:r w:rsidRPr="00D437A3">
        <w:rPr>
          <w:rFonts w:ascii="Arial" w:hAnsi="Arial" w:cs="Arial"/>
          <w:sz w:val="18"/>
          <w:szCs w:val="18"/>
          <w:lang w:val="sv-SE"/>
        </w:rPr>
        <w:tab/>
        <w:t>Beograd: Centar za ekonomske studije CES MECON 1993 (rukovodilac i koautor)</w:t>
      </w:r>
    </w:p>
    <w:p w:rsidR="00F36A94" w:rsidRPr="00D437A3" w:rsidRDefault="00F36A94" w:rsidP="001F69A6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 w:hanging="425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 Razvijenost PTT mreže u zemljama OECD (bilten br.1, april 1992)</w:t>
      </w:r>
    </w:p>
    <w:p w:rsidR="00F36A94" w:rsidRPr="00D437A3" w:rsidRDefault="00F36A94" w:rsidP="001F69A6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 w:hanging="425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 Ukidanje monopola PTT službe i privatizacija TELEKOMA (bilten br. 3, juni 1992) </w:t>
      </w:r>
    </w:p>
    <w:p w:rsidR="00F36A94" w:rsidRPr="00D437A3" w:rsidRDefault="00F36A94" w:rsidP="001F69A6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 w:hanging="425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 Osnovne postavke promene privredne strukture Jugoslavije (koautor), Institut </w:t>
      </w:r>
      <w:r w:rsidRPr="00D437A3">
        <w:rPr>
          <w:rFonts w:ascii="Arial" w:hAnsi="Arial" w:cs="Arial"/>
          <w:sz w:val="18"/>
          <w:szCs w:val="18"/>
          <w:lang w:val="sv-SE"/>
        </w:rPr>
        <w:tab/>
        <w:t xml:space="preserve">za ekonomiku industrije, 1986. </w:t>
      </w:r>
    </w:p>
    <w:p w:rsidR="00F36A94" w:rsidRPr="00D437A3" w:rsidRDefault="00F36A94" w:rsidP="001F69A6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 w:hanging="425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 Proizvodna orijentacija privrede SR Srbije van teritorija SAP u funkciji povećanja izvoza u periodu 1986.</w:t>
      </w:r>
      <w:r w:rsidRPr="00D437A3">
        <w:rPr>
          <w:rFonts w:ascii="Arial" w:hAnsi="Arial" w:cs="Arial"/>
          <w:sz w:val="18"/>
          <w:szCs w:val="18"/>
          <w:lang w:val="sv-SE"/>
        </w:rPr>
        <w:noBreakHyphen/>
        <w:t xml:space="preserve">1990., (koautor), Beograd: Institut za ekonomiku industrije, 1985. </w:t>
      </w:r>
    </w:p>
    <w:p w:rsidR="00F36A94" w:rsidRDefault="00F36A94" w:rsidP="001F69A6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 w:hanging="425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 Mogući rast privrede privrede SR Srbije van SAP i projekcija osnovnih agregata Beograd: Institut za ekonomiku industrije, (koautor), 1985. </w:t>
      </w:r>
    </w:p>
    <w:p w:rsidR="00F36A94" w:rsidRPr="00D437A3" w:rsidRDefault="00F36A94" w:rsidP="001F69A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44" w:hanging="425"/>
        <w:jc w:val="both"/>
        <w:rPr>
          <w:rFonts w:ascii="Arial" w:hAnsi="Arial" w:cs="Arial"/>
          <w:b/>
          <w:sz w:val="18"/>
          <w:szCs w:val="18"/>
        </w:rPr>
      </w:pPr>
    </w:p>
    <w:p w:rsidR="00F36A94" w:rsidRPr="00D437A3" w:rsidRDefault="00F36A94" w:rsidP="001F69A6">
      <w:pPr>
        <w:tabs>
          <w:tab w:val="left" w:pos="-720"/>
        </w:tabs>
        <w:ind w:left="3544" w:hanging="425"/>
        <w:jc w:val="both"/>
        <w:rPr>
          <w:rFonts w:ascii="Arial" w:hAnsi="Arial" w:cs="Arial"/>
          <w:spacing w:val="-3"/>
          <w:sz w:val="18"/>
          <w:szCs w:val="18"/>
        </w:rPr>
      </w:pPr>
    </w:p>
    <w:p w:rsidR="00F36A94" w:rsidRPr="00D437A3" w:rsidRDefault="00F36A94" w:rsidP="001F69A6">
      <w:pPr>
        <w:numPr>
          <w:ilvl w:val="0"/>
          <w:numId w:val="2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N/>
        <w:ind w:left="3544" w:hanging="425"/>
        <w:jc w:val="both"/>
        <w:textAlignment w:val="auto"/>
        <w:rPr>
          <w:rFonts w:ascii="Arial" w:hAnsi="Arial" w:cs="Arial"/>
          <w:b/>
          <w:sz w:val="18"/>
          <w:szCs w:val="18"/>
        </w:rPr>
      </w:pPr>
      <w:r w:rsidRPr="00D437A3">
        <w:rPr>
          <w:rFonts w:ascii="Arial" w:hAnsi="Arial" w:cs="Arial"/>
          <w:b/>
          <w:spacing w:val="-3"/>
          <w:sz w:val="18"/>
          <w:szCs w:val="18"/>
        </w:rPr>
        <w:t>Books, disertations, monographies</w:t>
      </w:r>
    </w:p>
    <w:p w:rsidR="00F36A94" w:rsidRPr="00D437A3" w:rsidRDefault="00F36A94" w:rsidP="001F69A6">
      <w:pPr>
        <w:ind w:left="3544" w:hanging="425"/>
        <w:jc w:val="center"/>
        <w:rPr>
          <w:rFonts w:ascii="Arial" w:hAnsi="Arial" w:cs="Arial"/>
          <w:sz w:val="18"/>
          <w:szCs w:val="18"/>
        </w:rPr>
      </w:pP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>Foreign trade in balanced growth models, Ph.D</w:t>
      </w:r>
      <w:r w:rsidRPr="00D437A3">
        <w:rPr>
          <w:rFonts w:ascii="Arial" w:hAnsi="Arial" w:cs="Arial"/>
          <w:spacing w:val="-3"/>
          <w:sz w:val="18"/>
          <w:szCs w:val="18"/>
        </w:rPr>
        <w:t>, 1991</w:t>
      </w: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  <w:lang w:val="sv-SE"/>
        </w:rPr>
      </w:pPr>
      <w:r w:rsidRPr="00D437A3">
        <w:rPr>
          <w:rFonts w:ascii="Arial" w:hAnsi="Arial" w:cs="Arial"/>
          <w:i/>
          <w:spacing w:val="-3"/>
          <w:sz w:val="18"/>
          <w:szCs w:val="18"/>
          <w:lang w:val="sv-SE"/>
        </w:rPr>
        <w:t xml:space="preserve">Economic statistics, 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>textbook, 1992</w:t>
      </w: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>Theorems on international trade</w:t>
      </w:r>
      <w:r w:rsidRPr="00D437A3">
        <w:rPr>
          <w:rFonts w:ascii="Arial" w:hAnsi="Arial" w:cs="Arial"/>
          <w:spacing w:val="-3"/>
          <w:sz w:val="18"/>
          <w:szCs w:val="18"/>
        </w:rPr>
        <w:t>, Masters Thesis BIGZ, 1988.</w:t>
      </w: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>Alternative approaches in Pure Theory of International Trade</w:t>
      </w:r>
      <w:r w:rsidRPr="00D437A3">
        <w:rPr>
          <w:rFonts w:ascii="Arial" w:hAnsi="Arial" w:cs="Arial"/>
          <w:spacing w:val="-3"/>
          <w:sz w:val="18"/>
          <w:szCs w:val="18"/>
        </w:rPr>
        <w:t>, 1985.</w:t>
      </w:r>
    </w:p>
    <w:p w:rsidR="00F36A94" w:rsidRPr="00D437A3" w:rsidRDefault="00F36A94" w:rsidP="001F69A6">
      <w:pPr>
        <w:ind w:left="3544" w:hanging="425"/>
        <w:rPr>
          <w:rFonts w:ascii="Arial" w:hAnsi="Arial" w:cs="Arial"/>
          <w:sz w:val="18"/>
          <w:szCs w:val="18"/>
          <w:lang w:val="sv-SE"/>
        </w:rPr>
      </w:pPr>
    </w:p>
    <w:p w:rsidR="00F36A94" w:rsidRPr="00D437A3" w:rsidRDefault="00F36A94" w:rsidP="001F69A6">
      <w:pPr>
        <w:ind w:left="3544" w:hanging="425"/>
        <w:rPr>
          <w:rFonts w:ascii="Arial" w:hAnsi="Arial" w:cs="Arial"/>
          <w:sz w:val="18"/>
          <w:szCs w:val="18"/>
          <w:lang w:val="sv-SE"/>
        </w:rPr>
      </w:pPr>
    </w:p>
    <w:p w:rsidR="00F36A94" w:rsidRPr="00D437A3" w:rsidRDefault="00F36A94" w:rsidP="001F69A6">
      <w:pPr>
        <w:widowControl/>
        <w:numPr>
          <w:ilvl w:val="0"/>
          <w:numId w:val="22"/>
        </w:numPr>
        <w:tabs>
          <w:tab w:val="left" w:pos="-720"/>
        </w:tabs>
        <w:autoSpaceDN/>
        <w:ind w:left="3544" w:hanging="425"/>
        <w:jc w:val="both"/>
        <w:textAlignment w:val="auto"/>
        <w:rPr>
          <w:rFonts w:ascii="Arial" w:hAnsi="Arial" w:cs="Arial"/>
          <w:b/>
          <w:spacing w:val="-3"/>
          <w:sz w:val="18"/>
          <w:szCs w:val="18"/>
          <w:lang w:val="sv-SE"/>
        </w:rPr>
      </w:pPr>
      <w:r w:rsidRPr="00D437A3">
        <w:rPr>
          <w:rFonts w:ascii="Arial" w:hAnsi="Arial" w:cs="Arial"/>
          <w:b/>
          <w:spacing w:val="-3"/>
          <w:sz w:val="18"/>
          <w:szCs w:val="18"/>
          <w:lang w:val="sv-SE"/>
        </w:rPr>
        <w:br/>
        <w:t>b) Papers in journals and chapters in monographies</w:t>
      </w:r>
    </w:p>
    <w:p w:rsidR="00F36A94" w:rsidRPr="00D437A3" w:rsidRDefault="00F36A94" w:rsidP="001F69A6">
      <w:pPr>
        <w:tabs>
          <w:tab w:val="left" w:pos="-720"/>
        </w:tabs>
        <w:ind w:left="3544" w:hanging="425"/>
        <w:jc w:val="both"/>
        <w:rPr>
          <w:rFonts w:ascii="Arial" w:hAnsi="Arial" w:cs="Arial"/>
          <w:b/>
          <w:spacing w:val="-3"/>
          <w:sz w:val="18"/>
          <w:szCs w:val="18"/>
          <w:lang w:val="sv-SE"/>
        </w:rPr>
      </w:pPr>
    </w:p>
    <w:p w:rsidR="00F36A94" w:rsidRPr="00D437A3" w:rsidRDefault="00F36A94" w:rsidP="001F69A6">
      <w:pPr>
        <w:widowControl/>
        <w:numPr>
          <w:ilvl w:val="0"/>
          <w:numId w:val="22"/>
        </w:numPr>
        <w:suppressAutoHyphens w:val="0"/>
        <w:autoSpaceDN/>
        <w:ind w:left="3544" w:hanging="425"/>
        <w:textAlignment w:val="auto"/>
        <w:rPr>
          <w:rFonts w:ascii="Arial" w:hAnsi="Arial" w:cs="Arial"/>
          <w:sz w:val="18"/>
          <w:szCs w:val="18"/>
          <w:lang w:val="es-ES"/>
        </w:rPr>
      </w:pPr>
      <w:r w:rsidRPr="00D437A3">
        <w:rPr>
          <w:rFonts w:ascii="Arial" w:hAnsi="Arial" w:cs="Arial"/>
          <w:sz w:val="18"/>
          <w:szCs w:val="18"/>
          <w:lang w:val="es-ES"/>
        </w:rPr>
        <w:lastRenderedPageBreak/>
        <w:t>Leteći cirkus spoljnotrgovinske liberalizacije  Srbije i Crne Gore, Konferencija EU o spoljnotrgovinskom režimu buduće Zajednice, Medija center, prevedeno u časopisu Prizma (decembar 2002a)</w:t>
      </w:r>
    </w:p>
    <w:p w:rsidR="00F36A94" w:rsidRPr="00D437A3" w:rsidRDefault="00F36A94" w:rsidP="001F69A6">
      <w:pPr>
        <w:widowControl/>
        <w:numPr>
          <w:ilvl w:val="0"/>
          <w:numId w:val="22"/>
        </w:numPr>
        <w:suppressAutoHyphens w:val="0"/>
        <w:autoSpaceDN/>
        <w:ind w:left="3544" w:hanging="283"/>
        <w:textAlignment w:val="auto"/>
        <w:rPr>
          <w:rFonts w:ascii="Arial" w:hAnsi="Arial" w:cs="Arial"/>
          <w:sz w:val="18"/>
          <w:szCs w:val="18"/>
          <w:lang w:val="es-ES"/>
        </w:rPr>
      </w:pPr>
      <w:r w:rsidRPr="00D437A3">
        <w:rPr>
          <w:rFonts w:ascii="Arial" w:hAnsi="Arial" w:cs="Arial"/>
          <w:sz w:val="18"/>
          <w:szCs w:val="18"/>
          <w:lang w:val="es-ES"/>
        </w:rPr>
        <w:t xml:space="preserve">Korejski recept za srpsku izvoznu strategiju: neznanje ili volja za moć?, Ekonomski institut i CIPE, II Forum o ekonomskoj politici 2001 </w:t>
      </w:r>
    </w:p>
    <w:p w:rsidR="00F36A94" w:rsidRPr="00D437A3" w:rsidRDefault="00F36A94" w:rsidP="001F69A6">
      <w:pPr>
        <w:widowControl/>
        <w:numPr>
          <w:ilvl w:val="0"/>
          <w:numId w:val="22"/>
        </w:numPr>
        <w:suppressAutoHyphens w:val="0"/>
        <w:autoSpaceDN/>
        <w:ind w:left="3544" w:hanging="283"/>
        <w:textAlignment w:val="auto"/>
        <w:rPr>
          <w:rFonts w:ascii="Arial" w:hAnsi="Arial" w:cs="Arial"/>
          <w:sz w:val="18"/>
          <w:szCs w:val="18"/>
          <w:lang w:val="es-ES"/>
        </w:rPr>
      </w:pPr>
      <w:r w:rsidRPr="00D437A3">
        <w:rPr>
          <w:rFonts w:ascii="Arial" w:hAnsi="Arial" w:cs="Arial"/>
          <w:sz w:val="18"/>
          <w:szCs w:val="18"/>
          <w:lang w:val="es-ES"/>
        </w:rPr>
        <w:t xml:space="preserve">Prvi koraci integracije u svetsku privredu: konvertibilnost, devizni kurs i liberalizacija, Forum o ekonomskoj politici,  Ekonomski institut and CIPE, 2000 </w:t>
      </w:r>
    </w:p>
    <w:p w:rsidR="00F36A94" w:rsidRPr="00D437A3" w:rsidRDefault="00F36A94" w:rsidP="001F69A6">
      <w:pPr>
        <w:widowControl/>
        <w:numPr>
          <w:ilvl w:val="0"/>
          <w:numId w:val="22"/>
        </w:numPr>
        <w:suppressAutoHyphens w:val="0"/>
        <w:autoSpaceDN/>
        <w:ind w:left="3544" w:hanging="283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Posao koji se mora obaviti - harmonizacija spoljnotrgovinske politike  Jugoslavije sa pravilima svetske trgovinske organizacije, </w:t>
      </w:r>
      <w:r w:rsidRPr="00D437A3">
        <w:rPr>
          <w:rFonts w:ascii="Arial" w:hAnsi="Arial" w:cs="Arial"/>
          <w:i/>
          <w:sz w:val="18"/>
          <w:szCs w:val="18"/>
          <w:lang w:val="sv-SE"/>
        </w:rPr>
        <w:t>Ekonomika</w:t>
      </w:r>
      <w:r w:rsidRPr="00D437A3">
        <w:rPr>
          <w:rFonts w:ascii="Arial" w:hAnsi="Arial" w:cs="Arial"/>
          <w:sz w:val="18"/>
          <w:szCs w:val="18"/>
          <w:lang w:val="sv-SE"/>
        </w:rPr>
        <w:t xml:space="preserve">, 2000 </w:t>
      </w:r>
    </w:p>
    <w:p w:rsidR="00F36A94" w:rsidRPr="00D437A3" w:rsidRDefault="00F36A94" w:rsidP="001F69A6">
      <w:pPr>
        <w:widowControl/>
        <w:numPr>
          <w:ilvl w:val="0"/>
          <w:numId w:val="22"/>
        </w:numPr>
        <w:suppressAutoHyphens w:val="0"/>
        <w:autoSpaceDN/>
        <w:ind w:left="3544" w:hanging="283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>Ekonomske osnove nove srpske trgovinske blokade, Ekonomika, juni 2000.</w:t>
      </w:r>
    </w:p>
    <w:p w:rsidR="00F36A94" w:rsidRPr="00D437A3" w:rsidRDefault="00F36A94" w:rsidP="001F69A6">
      <w:pPr>
        <w:pStyle w:val="BodyText"/>
        <w:widowControl/>
        <w:numPr>
          <w:ilvl w:val="0"/>
          <w:numId w:val="22"/>
        </w:numPr>
        <w:suppressAutoHyphens w:val="0"/>
        <w:autoSpaceDN/>
        <w:spacing w:after="0" w:line="240" w:lineRule="atLeast"/>
        <w:ind w:left="3544" w:hanging="283"/>
        <w:jc w:val="both"/>
        <w:textAlignment w:val="auto"/>
        <w:rPr>
          <w:rFonts w:ascii="Arial" w:hAnsi="Arial" w:cs="Arial"/>
          <w:spacing w:val="-4"/>
          <w:sz w:val="18"/>
          <w:szCs w:val="18"/>
          <w:lang w:val="sv-SE"/>
        </w:rPr>
      </w:pPr>
      <w:r w:rsidRPr="00D437A3">
        <w:rPr>
          <w:rFonts w:ascii="Arial" w:hAnsi="Arial" w:cs="Arial"/>
          <w:spacing w:val="-4"/>
          <w:sz w:val="18"/>
          <w:szCs w:val="18"/>
          <w:lang w:val="sv-SE"/>
        </w:rPr>
        <w:t>Oportunitetni trošak politike fiksnog deviznog kursa: teorija i iskustva nasuprot zvaničnoj politici</w:t>
      </w:r>
      <w:r w:rsidRPr="00D437A3">
        <w:rPr>
          <w:rFonts w:ascii="Arial" w:hAnsi="Arial" w:cs="Arial"/>
          <w:i/>
          <w:spacing w:val="-4"/>
          <w:sz w:val="18"/>
          <w:szCs w:val="18"/>
          <w:lang w:val="sv-SE"/>
        </w:rPr>
        <w:t xml:space="preserve">, </w:t>
      </w:r>
      <w:r w:rsidRPr="00D437A3">
        <w:rPr>
          <w:rFonts w:ascii="Arial" w:hAnsi="Arial" w:cs="Arial"/>
          <w:spacing w:val="-4"/>
          <w:sz w:val="18"/>
          <w:szCs w:val="18"/>
          <w:lang w:val="sv-SE"/>
        </w:rPr>
        <w:t>Savetovanje Saveza ekonomista Jugoslavije, Miločer, juni 1997.</w:t>
      </w:r>
    </w:p>
    <w:p w:rsidR="00F36A94" w:rsidRPr="00D437A3" w:rsidRDefault="00F36A94" w:rsidP="001F69A6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 w:hanging="283"/>
        <w:jc w:val="both"/>
        <w:textAlignment w:val="auto"/>
        <w:rPr>
          <w:rFonts w:ascii="Arial" w:hAnsi="Arial" w:cs="Arial"/>
          <w:sz w:val="18"/>
          <w:szCs w:val="18"/>
        </w:rPr>
      </w:pPr>
      <w:r w:rsidRPr="00D437A3">
        <w:rPr>
          <w:rFonts w:ascii="Arial" w:hAnsi="Arial" w:cs="Arial"/>
          <w:sz w:val="18"/>
          <w:szCs w:val="18"/>
        </w:rPr>
        <w:t>Trade liberalization and economic performance in transition: the case of FR Yugoslavia; international conference “</w:t>
      </w:r>
      <w:r w:rsidRPr="00D437A3">
        <w:rPr>
          <w:rFonts w:ascii="Arial" w:hAnsi="Arial" w:cs="Arial"/>
          <w:i/>
          <w:sz w:val="18"/>
          <w:szCs w:val="18"/>
        </w:rPr>
        <w:t>Challenges and Opportunities for the Transition in Yugoslavia</w:t>
      </w:r>
      <w:r w:rsidRPr="00D437A3">
        <w:rPr>
          <w:rFonts w:ascii="Arial" w:hAnsi="Arial" w:cs="Arial"/>
          <w:sz w:val="18"/>
          <w:szCs w:val="18"/>
        </w:rPr>
        <w:t xml:space="preserve">”, </w:t>
      </w:r>
      <w:smartTag w:uri="urn:schemas-microsoft-com:office:smarttags" w:element="place">
        <w:r w:rsidRPr="00D437A3">
          <w:rPr>
            <w:rFonts w:ascii="Arial" w:hAnsi="Arial" w:cs="Arial"/>
            <w:sz w:val="18"/>
            <w:szCs w:val="18"/>
          </w:rPr>
          <w:t>Beograd</w:t>
        </w:r>
      </w:smartTag>
      <w:r w:rsidRPr="00D437A3">
        <w:rPr>
          <w:rFonts w:ascii="Arial" w:hAnsi="Arial" w:cs="Arial"/>
          <w:sz w:val="18"/>
          <w:szCs w:val="18"/>
        </w:rPr>
        <w:t>, 1998.</w:t>
      </w:r>
    </w:p>
    <w:p w:rsidR="00F36A94" w:rsidRPr="00D437A3" w:rsidRDefault="00F36A94" w:rsidP="001F69A6">
      <w:pPr>
        <w:widowControl/>
        <w:numPr>
          <w:ilvl w:val="0"/>
          <w:numId w:val="22"/>
        </w:numPr>
        <w:suppressAutoHyphens w:val="0"/>
        <w:autoSpaceDN/>
        <w:ind w:left="3544" w:hanging="283"/>
        <w:textAlignment w:val="auto"/>
        <w:rPr>
          <w:rFonts w:ascii="Arial" w:hAnsi="Arial" w:cs="Arial"/>
          <w:sz w:val="18"/>
          <w:szCs w:val="18"/>
        </w:rPr>
      </w:pPr>
      <w:smartTag w:uri="urn:schemas-microsoft-com:office:smarttags" w:element="country-region">
        <w:r w:rsidRPr="00D437A3">
          <w:rPr>
            <w:rFonts w:ascii="Arial" w:hAnsi="Arial" w:cs="Arial"/>
            <w:sz w:val="18"/>
            <w:szCs w:val="18"/>
          </w:rPr>
          <w:t>Yugoslavia</w:t>
        </w:r>
      </w:smartTag>
      <w:r w:rsidRPr="00D437A3">
        <w:rPr>
          <w:rFonts w:ascii="Arial" w:hAnsi="Arial" w:cs="Arial"/>
          <w:sz w:val="18"/>
          <w:szCs w:val="18"/>
        </w:rPr>
        <w:t xml:space="preserve">'s prospects for sustained growth, međunarodna </w:t>
      </w:r>
      <w:r w:rsidRPr="00D437A3">
        <w:rPr>
          <w:rFonts w:ascii="Arial" w:hAnsi="Arial" w:cs="Arial"/>
          <w:i/>
          <w:sz w:val="18"/>
          <w:szCs w:val="18"/>
        </w:rPr>
        <w:t>konferencija "EU enlar</w:t>
      </w:r>
      <w:r w:rsidRPr="00D437A3">
        <w:rPr>
          <w:rFonts w:ascii="Arial" w:hAnsi="Arial" w:cs="Arial"/>
          <w:i/>
          <w:sz w:val="18"/>
          <w:szCs w:val="18"/>
        </w:rPr>
        <w:t>g</w:t>
      </w:r>
      <w:r w:rsidRPr="00D437A3">
        <w:rPr>
          <w:rFonts w:ascii="Arial" w:hAnsi="Arial" w:cs="Arial"/>
          <w:i/>
          <w:sz w:val="18"/>
          <w:szCs w:val="18"/>
        </w:rPr>
        <w:t xml:space="preserve">mement - </w:t>
      </w:r>
      <w:smartTag w:uri="urn:schemas-microsoft-com:office:smarttags" w:element="country-region">
        <w:r w:rsidRPr="00D437A3">
          <w:rPr>
            <w:rFonts w:ascii="Arial" w:hAnsi="Arial" w:cs="Arial"/>
            <w:i/>
            <w:sz w:val="18"/>
            <w:szCs w:val="18"/>
          </w:rPr>
          <w:t>Yugoslavia</w:t>
        </w:r>
      </w:smartTag>
      <w:r w:rsidRPr="00D437A3">
        <w:rPr>
          <w:rFonts w:ascii="Arial" w:hAnsi="Arial" w:cs="Arial"/>
          <w:i/>
          <w:sz w:val="18"/>
          <w:szCs w:val="18"/>
        </w:rPr>
        <w:t xml:space="preserve"> and the Balcans</w:t>
      </w:r>
      <w:r w:rsidRPr="00D437A3">
        <w:rPr>
          <w:rFonts w:ascii="Arial" w:hAnsi="Arial" w:cs="Arial"/>
          <w:sz w:val="18"/>
          <w:szCs w:val="18"/>
        </w:rPr>
        <w:t xml:space="preserve">", </w:t>
      </w:r>
      <w:smartTag w:uri="urn:schemas-microsoft-com:office:smarttags" w:element="place">
        <w:r w:rsidRPr="00D437A3">
          <w:rPr>
            <w:rFonts w:ascii="Arial" w:hAnsi="Arial" w:cs="Arial"/>
            <w:sz w:val="18"/>
            <w:szCs w:val="18"/>
          </w:rPr>
          <w:t>Beograd</w:t>
        </w:r>
      </w:smartTag>
      <w:r w:rsidRPr="00D437A3">
        <w:rPr>
          <w:rFonts w:ascii="Arial" w:hAnsi="Arial" w:cs="Arial"/>
          <w:sz w:val="18"/>
          <w:szCs w:val="18"/>
        </w:rPr>
        <w:t xml:space="preserve"> 1997</w:t>
      </w:r>
    </w:p>
    <w:p w:rsidR="00F36A94" w:rsidRPr="00D437A3" w:rsidRDefault="00F36A94" w:rsidP="00161707">
      <w:pPr>
        <w:widowControl/>
        <w:numPr>
          <w:ilvl w:val="0"/>
          <w:numId w:val="22"/>
        </w:numPr>
        <w:suppressAutoHyphens w:val="0"/>
        <w:autoSpaceDN/>
        <w:ind w:left="3544"/>
        <w:textAlignment w:val="auto"/>
        <w:rPr>
          <w:rFonts w:ascii="Arial" w:hAnsi="Arial" w:cs="Arial"/>
          <w:sz w:val="18"/>
          <w:szCs w:val="18"/>
        </w:rPr>
      </w:pPr>
      <w:r w:rsidRPr="00D437A3">
        <w:rPr>
          <w:rFonts w:ascii="Arial" w:hAnsi="Arial" w:cs="Arial"/>
          <w:sz w:val="18"/>
          <w:szCs w:val="18"/>
        </w:rPr>
        <w:t xml:space="preserve">FR Yugoslavia Before and After the Sanctions: a Scenario of Recovery, </w:t>
      </w:r>
      <w:r w:rsidRPr="00D437A3">
        <w:rPr>
          <w:rFonts w:ascii="Arial" w:hAnsi="Arial" w:cs="Arial"/>
          <w:i/>
          <w:sz w:val="18"/>
          <w:szCs w:val="18"/>
        </w:rPr>
        <w:t>Ekonomska misao, No. 1, 1997</w:t>
      </w:r>
    </w:p>
    <w:p w:rsidR="00F36A94" w:rsidRPr="00D437A3" w:rsidRDefault="00F36A94" w:rsidP="00161707">
      <w:pPr>
        <w:pStyle w:val="BodyText"/>
        <w:widowControl/>
        <w:numPr>
          <w:ilvl w:val="0"/>
          <w:numId w:val="22"/>
        </w:numPr>
        <w:suppressAutoHyphens w:val="0"/>
        <w:autoSpaceDN/>
        <w:spacing w:after="0"/>
        <w:ind w:left="3544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>Poli</w:t>
      </w:r>
      <w:r w:rsidRPr="00D437A3">
        <w:rPr>
          <w:rFonts w:ascii="Arial" w:hAnsi="Arial" w:cs="Arial"/>
          <w:sz w:val="18"/>
          <w:szCs w:val="18"/>
          <w:lang w:val="hr-HR"/>
        </w:rPr>
        <w:t>tičke slobode, efikasnost i privredni rast, Ekonomska misao br 1-2, 1997</w:t>
      </w: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>FR Yugoslavia and the EU: Principal Impediments to Reaching a Self-sustained growth path,</w:t>
      </w:r>
      <w:r w:rsidRPr="00D437A3">
        <w:rPr>
          <w:rFonts w:ascii="Arial" w:hAnsi="Arial" w:cs="Arial"/>
          <w:spacing w:val="-3"/>
          <w:sz w:val="18"/>
          <w:szCs w:val="18"/>
        </w:rPr>
        <w:t xml:space="preserve"> maj 1996, međunarodna konferencija FR Yugoslavia and EU: possibilites of Co-operation, </w:t>
      </w:r>
      <w:smartTag w:uri="urn:schemas-microsoft-com:office:smarttags" w:element="place">
        <w:r w:rsidRPr="00D437A3">
          <w:rPr>
            <w:rFonts w:ascii="Arial" w:hAnsi="Arial" w:cs="Arial"/>
            <w:spacing w:val="-3"/>
            <w:sz w:val="18"/>
            <w:szCs w:val="18"/>
          </w:rPr>
          <w:t>Beograd</w:t>
        </w:r>
      </w:smartTag>
      <w:r w:rsidRPr="00D437A3">
        <w:rPr>
          <w:rFonts w:ascii="Arial" w:hAnsi="Arial" w:cs="Arial"/>
          <w:spacing w:val="-3"/>
          <w:sz w:val="18"/>
          <w:szCs w:val="18"/>
        </w:rPr>
        <w:t>, maj 1996.</w:t>
      </w: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 xml:space="preserve">Economic Developments in FR Yugoslavia: a Country Report, </w:t>
      </w:r>
      <w:smartTag w:uri="urn:schemas-microsoft-com:office:smarttags" w:element="place">
        <w:r w:rsidRPr="00D437A3">
          <w:rPr>
            <w:rFonts w:ascii="Arial" w:hAnsi="Arial" w:cs="Arial"/>
            <w:spacing w:val="-3"/>
            <w:sz w:val="18"/>
            <w:szCs w:val="18"/>
          </w:rPr>
          <w:t>Beograd</w:t>
        </w:r>
      </w:smartTag>
      <w:r w:rsidRPr="00D437A3">
        <w:rPr>
          <w:rFonts w:ascii="Arial" w:hAnsi="Arial" w:cs="Arial"/>
          <w:spacing w:val="-3"/>
          <w:sz w:val="18"/>
          <w:szCs w:val="18"/>
        </w:rPr>
        <w:t xml:space="preserve">: Centar za ekonomske studije  CES MECON, 1993-1997, polugodišnja publikacija pripremana za UNECE (koautor i urednik) </w:t>
      </w:r>
    </w:p>
    <w:p w:rsidR="00F36A94" w:rsidRPr="00D437A3" w:rsidRDefault="00F36A94" w:rsidP="00161707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/>
        <w:jc w:val="both"/>
        <w:textAlignment w:val="auto"/>
        <w:rPr>
          <w:rFonts w:ascii="Arial" w:hAnsi="Arial" w:cs="Arial"/>
          <w:sz w:val="18"/>
          <w:szCs w:val="18"/>
        </w:rPr>
      </w:pPr>
      <w:r w:rsidRPr="00D437A3">
        <w:rPr>
          <w:rFonts w:ascii="Arial" w:hAnsi="Arial" w:cs="Arial"/>
          <w:i/>
          <w:sz w:val="18"/>
          <w:szCs w:val="18"/>
        </w:rPr>
        <w:t>Snaga disperzije i ključni sektori jugoslovenske privrede</w:t>
      </w:r>
      <w:r w:rsidRPr="00D437A3">
        <w:rPr>
          <w:rFonts w:ascii="Arial" w:hAnsi="Arial" w:cs="Arial"/>
          <w:sz w:val="18"/>
          <w:szCs w:val="18"/>
        </w:rPr>
        <w:t xml:space="preserve">, SYM-OP-IS </w:t>
      </w:r>
      <w:r w:rsidRPr="00D437A3">
        <w:rPr>
          <w:rFonts w:ascii="Arial" w:hAnsi="Arial" w:cs="Arial"/>
          <w:sz w:val="18"/>
          <w:szCs w:val="18"/>
        </w:rPr>
        <w:tab/>
        <w:t xml:space="preserve">(Simpozijum o operacionim istraživanjima), 1988. </w:t>
      </w: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spacing w:val="-3"/>
          <w:sz w:val="18"/>
          <w:szCs w:val="18"/>
        </w:rPr>
        <w:t xml:space="preserve">Neorikardijanski pristup u čistoj teoriji spoljne trgovine, </w:t>
      </w:r>
      <w:r w:rsidRPr="00D437A3">
        <w:rPr>
          <w:rFonts w:ascii="Arial" w:hAnsi="Arial" w:cs="Arial"/>
          <w:i/>
          <w:spacing w:val="-3"/>
          <w:sz w:val="18"/>
          <w:szCs w:val="18"/>
        </w:rPr>
        <w:t>Ekonomska analiza</w:t>
      </w:r>
      <w:r w:rsidRPr="00D437A3">
        <w:rPr>
          <w:rFonts w:ascii="Arial" w:hAnsi="Arial" w:cs="Arial"/>
          <w:spacing w:val="-3"/>
          <w:sz w:val="18"/>
          <w:szCs w:val="18"/>
        </w:rPr>
        <w:t xml:space="preserve">, vol.21, </w:t>
      </w:r>
      <w:smartTag w:uri="urn:schemas-microsoft-com:office:smarttags" w:element="place">
        <w:smartTag w:uri="urn:schemas-microsoft-com:office:smarttags" w:element="City">
          <w:r w:rsidRPr="00D437A3">
            <w:rPr>
              <w:rFonts w:ascii="Arial" w:hAnsi="Arial" w:cs="Arial"/>
              <w:spacing w:val="-3"/>
              <w:sz w:val="18"/>
              <w:szCs w:val="18"/>
            </w:rPr>
            <w:t>Zagreb</w:t>
          </w:r>
        </w:smartTag>
      </w:smartTag>
      <w:r w:rsidRPr="00D437A3">
        <w:rPr>
          <w:rFonts w:ascii="Arial" w:hAnsi="Arial" w:cs="Arial"/>
          <w:spacing w:val="-3"/>
          <w:sz w:val="18"/>
          <w:szCs w:val="18"/>
        </w:rPr>
        <w:t>, No. 2 1987.</w:t>
      </w: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  <w:lang w:val="sv-SE"/>
        </w:rPr>
      </w:pPr>
      <w:r w:rsidRPr="00D437A3">
        <w:rPr>
          <w:rFonts w:ascii="Arial" w:hAnsi="Arial" w:cs="Arial"/>
          <w:i/>
          <w:spacing w:val="-3"/>
          <w:sz w:val="18"/>
          <w:szCs w:val="18"/>
          <w:lang w:val="sv-SE"/>
        </w:rPr>
        <w:t>Klasični pristup u teoriji spoljne trgovine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 xml:space="preserve">, Zbornik odabranih radova  Instituta za ekonomiku industrije.1987. </w:t>
      </w:r>
    </w:p>
    <w:p w:rsidR="00F36A94" w:rsidRPr="00D437A3" w:rsidRDefault="00F36A94" w:rsidP="00161707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Dekompozicija faktora privrednog rasta, SYM-OP-IS 1986. </w:t>
      </w:r>
    </w:p>
    <w:p w:rsidR="00F36A94" w:rsidRPr="00D437A3" w:rsidRDefault="00F36A94" w:rsidP="00161707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 Optimalna struktura izvoza, SYM-OP-IS, 1984. </w:t>
      </w: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  <w:lang w:val="es-ES"/>
        </w:rPr>
      </w:pPr>
      <w:r w:rsidRPr="00D437A3">
        <w:rPr>
          <w:rFonts w:ascii="Arial" w:hAnsi="Arial" w:cs="Arial"/>
          <w:i/>
          <w:spacing w:val="-3"/>
          <w:sz w:val="18"/>
          <w:szCs w:val="18"/>
          <w:lang w:val="es-ES"/>
        </w:rPr>
        <w:t>Transfer tehnologije u zemlje u razvoju, Industrija</w:t>
      </w:r>
      <w:r w:rsidRPr="00D437A3">
        <w:rPr>
          <w:rFonts w:ascii="Arial" w:hAnsi="Arial" w:cs="Arial"/>
          <w:spacing w:val="-3"/>
          <w:sz w:val="18"/>
          <w:szCs w:val="18"/>
          <w:lang w:val="es-ES"/>
        </w:rPr>
        <w:t>, 1982.</w:t>
      </w:r>
    </w:p>
    <w:p w:rsidR="00F36A94" w:rsidRPr="00D437A3" w:rsidRDefault="00F36A94" w:rsidP="00161707">
      <w:pPr>
        <w:tabs>
          <w:tab w:val="left" w:pos="-720"/>
        </w:tabs>
        <w:ind w:left="3544"/>
        <w:jc w:val="both"/>
        <w:rPr>
          <w:rFonts w:ascii="Arial" w:hAnsi="Arial" w:cs="Arial"/>
          <w:spacing w:val="-3"/>
          <w:sz w:val="18"/>
          <w:szCs w:val="18"/>
          <w:lang w:val="es-ES"/>
        </w:rPr>
      </w:pPr>
    </w:p>
    <w:p w:rsidR="00F36A94" w:rsidRPr="00D437A3" w:rsidRDefault="00F36A94" w:rsidP="00161707">
      <w:pPr>
        <w:tabs>
          <w:tab w:val="left" w:pos="-720"/>
        </w:tabs>
        <w:ind w:left="3544"/>
        <w:rPr>
          <w:rFonts w:ascii="Arial" w:hAnsi="Arial" w:cs="Arial"/>
          <w:b/>
          <w:spacing w:val="-3"/>
          <w:sz w:val="18"/>
          <w:szCs w:val="18"/>
          <w:lang w:val="es-ES"/>
        </w:rPr>
      </w:pP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textAlignment w:val="auto"/>
        <w:rPr>
          <w:rFonts w:ascii="Arial" w:hAnsi="Arial" w:cs="Arial"/>
          <w:b/>
          <w:spacing w:val="-3"/>
          <w:sz w:val="18"/>
          <w:szCs w:val="18"/>
        </w:rPr>
      </w:pPr>
      <w:r w:rsidRPr="00D437A3">
        <w:rPr>
          <w:rFonts w:ascii="Arial" w:hAnsi="Arial" w:cs="Arial"/>
          <w:b/>
          <w:spacing w:val="-3"/>
          <w:sz w:val="18"/>
          <w:szCs w:val="18"/>
        </w:rPr>
        <w:t>Studies and Projects</w:t>
      </w:r>
    </w:p>
    <w:p w:rsidR="00F36A94" w:rsidRPr="00D437A3" w:rsidRDefault="00F36A94" w:rsidP="00161707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/>
        <w:jc w:val="both"/>
        <w:textAlignment w:val="auto"/>
        <w:rPr>
          <w:rFonts w:ascii="Arial" w:hAnsi="Arial" w:cs="Arial"/>
          <w:sz w:val="18"/>
          <w:szCs w:val="18"/>
          <w:lang w:val="sl-SI"/>
        </w:rPr>
      </w:pPr>
      <w:r w:rsidRPr="00D437A3">
        <w:rPr>
          <w:rFonts w:ascii="Arial" w:hAnsi="Arial" w:cs="Arial"/>
          <w:sz w:val="18"/>
          <w:szCs w:val="18"/>
          <w:lang w:val="sl-SI"/>
        </w:rPr>
        <w:t>Forum o najva</w:t>
      </w:r>
      <w:r w:rsidRPr="00D437A3">
        <w:rPr>
          <w:rFonts w:ascii="Arial" w:hAnsi="Arial" w:cs="Arial"/>
          <w:sz w:val="18"/>
          <w:szCs w:val="18"/>
          <w:lang w:val="sr-Latn-CS"/>
        </w:rPr>
        <w:t>žnijim merama i preprekama za povećanje zapošljavanja</w:t>
      </w:r>
      <w:r w:rsidRPr="00D437A3">
        <w:rPr>
          <w:rFonts w:ascii="Arial" w:hAnsi="Arial" w:cs="Arial"/>
          <w:b/>
          <w:sz w:val="18"/>
          <w:szCs w:val="18"/>
          <w:lang w:val="sl-SI"/>
        </w:rPr>
        <w:t xml:space="preserve"> </w:t>
      </w:r>
      <w:r w:rsidRPr="00D437A3">
        <w:rPr>
          <w:rFonts w:ascii="Arial" w:hAnsi="Arial" w:cs="Arial"/>
          <w:sz w:val="18"/>
          <w:szCs w:val="18"/>
          <w:lang w:val="sl-SI"/>
        </w:rPr>
        <w:t>(Employment growth forum), deo: strane direktne investicije, CLDS i USAID, mart 2005.</w:t>
      </w:r>
    </w:p>
    <w:p w:rsidR="00F36A94" w:rsidRPr="00D437A3" w:rsidRDefault="00F36A94" w:rsidP="00161707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>Strategija smanjenja siromaštva (PRSP), deo: Odnosi Srbije sa međunarodnim finansijskim institucijama, World Bank, 2004</w:t>
      </w: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  <w:lang w:val="sv-SE"/>
        </w:rPr>
        <w:t>Konsolidacija spoljnog duga SR Jugoslavije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 xml:space="preserve">, Beograd: Centar za ekonomske studije  CES MECON, 1996. </w:t>
      </w:r>
      <w:r w:rsidRPr="00D437A3">
        <w:rPr>
          <w:rFonts w:ascii="Arial" w:hAnsi="Arial" w:cs="Arial"/>
          <w:spacing w:val="-3"/>
          <w:sz w:val="18"/>
          <w:szCs w:val="18"/>
        </w:rPr>
        <w:t>(urednik i author)</w:t>
      </w: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 xml:space="preserve"> Stabilizacioni program za 1995. godinu - politike i mere u kratkom roku, </w:t>
      </w:r>
      <w:r w:rsidRPr="00D437A3">
        <w:rPr>
          <w:rFonts w:ascii="Arial" w:hAnsi="Arial" w:cs="Arial"/>
          <w:spacing w:val="-3"/>
          <w:sz w:val="18"/>
          <w:szCs w:val="18"/>
        </w:rPr>
        <w:t xml:space="preserve">CES MECON, 1995. (koautor) </w:t>
      </w: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 xml:space="preserve"> Stabilizacioni program za drugu polovinu 1994, </w:t>
      </w:r>
      <w:smartTag w:uri="urn:schemas-microsoft-com:office:smarttags" w:element="place">
        <w:r w:rsidRPr="00D437A3">
          <w:rPr>
            <w:rFonts w:ascii="Arial" w:hAnsi="Arial" w:cs="Arial"/>
            <w:spacing w:val="-3"/>
            <w:sz w:val="18"/>
            <w:szCs w:val="18"/>
          </w:rPr>
          <w:t>Beograd</w:t>
        </w:r>
      </w:smartTag>
      <w:r w:rsidRPr="00D437A3">
        <w:rPr>
          <w:rFonts w:ascii="Arial" w:hAnsi="Arial" w:cs="Arial"/>
          <w:spacing w:val="-3"/>
          <w:sz w:val="18"/>
          <w:szCs w:val="18"/>
        </w:rPr>
        <w:t xml:space="preserve">: Centar za </w:t>
      </w:r>
      <w:r w:rsidRPr="00D437A3">
        <w:rPr>
          <w:rFonts w:ascii="Arial" w:hAnsi="Arial" w:cs="Arial"/>
          <w:spacing w:val="-3"/>
          <w:sz w:val="18"/>
          <w:szCs w:val="18"/>
        </w:rPr>
        <w:tab/>
        <w:t xml:space="preserve">ekonomske studije CES MECON, 1994, (koautor) </w:t>
      </w: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  <w:lang w:val="sv-SE"/>
        </w:rPr>
        <w:t xml:space="preserve"> Program strukturnog prilagođavanja privrede SR Jugoslavije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 xml:space="preserve">, Beograd: Centar 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ab/>
        <w:t xml:space="preserve">za ekonomske studije CES MECON, 1993. </w:t>
      </w:r>
      <w:r w:rsidRPr="00D437A3">
        <w:rPr>
          <w:rFonts w:ascii="Arial" w:hAnsi="Arial" w:cs="Arial"/>
          <w:spacing w:val="-3"/>
          <w:sz w:val="18"/>
          <w:szCs w:val="18"/>
        </w:rPr>
        <w:t>(koautor)</w:t>
      </w: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 xml:space="preserve">Program of Macroeconomic Stabilizationof the FR Yugoslavia, </w:t>
      </w:r>
      <w:r w:rsidRPr="00D437A3">
        <w:rPr>
          <w:rFonts w:ascii="Arial" w:hAnsi="Arial" w:cs="Arial"/>
          <w:spacing w:val="-3"/>
          <w:sz w:val="18"/>
          <w:szCs w:val="18"/>
        </w:rPr>
        <w:t>Savezna vlada,</w:t>
      </w:r>
      <w:r w:rsidRPr="00D437A3">
        <w:rPr>
          <w:rFonts w:ascii="Arial" w:hAnsi="Arial" w:cs="Arial"/>
          <w:spacing w:val="-3"/>
          <w:sz w:val="18"/>
          <w:szCs w:val="18"/>
        </w:rPr>
        <w:tab/>
        <w:t>1992. (koautor)</w:t>
      </w: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spacing w:val="-3"/>
          <w:sz w:val="18"/>
          <w:szCs w:val="18"/>
        </w:rPr>
        <w:t xml:space="preserve"> </w:t>
      </w:r>
      <w:r w:rsidRPr="00D437A3">
        <w:rPr>
          <w:rFonts w:ascii="Arial" w:hAnsi="Arial" w:cs="Arial"/>
          <w:i/>
          <w:spacing w:val="-3"/>
          <w:sz w:val="18"/>
          <w:szCs w:val="18"/>
        </w:rPr>
        <w:t xml:space="preserve">Economic Developments in FR Yugoslavia: a Country Report, </w:t>
      </w:r>
      <w:smartTag w:uri="urn:schemas-microsoft-com:office:smarttags" w:element="place">
        <w:r w:rsidRPr="00D437A3">
          <w:rPr>
            <w:rFonts w:ascii="Arial" w:hAnsi="Arial" w:cs="Arial"/>
            <w:spacing w:val="-3"/>
            <w:sz w:val="18"/>
            <w:szCs w:val="18"/>
          </w:rPr>
          <w:t>Beograd</w:t>
        </w:r>
      </w:smartTag>
      <w:r w:rsidRPr="00D437A3">
        <w:rPr>
          <w:rFonts w:ascii="Arial" w:hAnsi="Arial" w:cs="Arial"/>
          <w:spacing w:val="-3"/>
          <w:sz w:val="18"/>
          <w:szCs w:val="18"/>
        </w:rPr>
        <w:t xml:space="preserve">: Centar za ekonomske studije CES MECON, 1993-1997 (redaktor i </w:t>
      </w:r>
      <w:r w:rsidRPr="00D437A3">
        <w:rPr>
          <w:rFonts w:ascii="Arial" w:hAnsi="Arial" w:cs="Arial"/>
          <w:spacing w:val="-3"/>
          <w:sz w:val="18"/>
          <w:szCs w:val="18"/>
        </w:rPr>
        <w:tab/>
        <w:t>koautor), polugodišnja publikacija namenjena Ekonomskoj komisiji za Evropu pri Ujedinjenim nacijama</w:t>
      </w: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  <w:lang w:val="sv-SE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 xml:space="preserve">Program of Macroeconomic Stabilization of the FR Yugoslavia, </w:t>
      </w:r>
      <w:r w:rsidRPr="00D437A3">
        <w:rPr>
          <w:rFonts w:ascii="Arial" w:hAnsi="Arial" w:cs="Arial"/>
          <w:spacing w:val="-3"/>
          <w:sz w:val="18"/>
          <w:szCs w:val="18"/>
        </w:rPr>
        <w:t>Savezna vlada, 1992. (</w:t>
      </w:r>
      <w:r w:rsidRPr="00D437A3">
        <w:rPr>
          <w:rFonts w:ascii="Arial" w:hAnsi="Arial" w:cs="Arial"/>
          <w:spacing w:val="-3"/>
          <w:sz w:val="18"/>
          <w:szCs w:val="18"/>
          <w:lang w:val="sr-Cyrl-CS"/>
        </w:rPr>
        <w:t>co-</w:t>
      </w:r>
      <w:r w:rsidRPr="00D437A3">
        <w:rPr>
          <w:rFonts w:ascii="Arial" w:hAnsi="Arial" w:cs="Arial"/>
          <w:spacing w:val="-3"/>
          <w:sz w:val="18"/>
          <w:szCs w:val="18"/>
        </w:rPr>
        <w:t>author)</w:t>
      </w:r>
      <w:r w:rsidRPr="00D437A3">
        <w:rPr>
          <w:rFonts w:ascii="Arial" w:hAnsi="Arial" w:cs="Arial"/>
          <w:i/>
          <w:spacing w:val="-3"/>
          <w:sz w:val="18"/>
          <w:szCs w:val="18"/>
        </w:rPr>
        <w:t xml:space="preserve"> </w:t>
      </w: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  <w:lang w:val="sv-SE"/>
        </w:rPr>
      </w:pPr>
      <w:r w:rsidRPr="00D437A3">
        <w:rPr>
          <w:rFonts w:ascii="Arial" w:hAnsi="Arial" w:cs="Arial"/>
          <w:i/>
          <w:spacing w:val="-3"/>
          <w:sz w:val="18"/>
          <w:szCs w:val="18"/>
          <w:lang w:val="sv-SE"/>
        </w:rPr>
        <w:t>Institucionalni okvir strukturne reforme PTT sistema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>: Beograd: Centar za ekonomske studije CES MECON, 1995 (rukovodilac i koautor)</w:t>
      </w:r>
      <w:r w:rsidRPr="00D437A3">
        <w:rPr>
          <w:rFonts w:ascii="Arial" w:hAnsi="Arial" w:cs="Arial"/>
          <w:i/>
          <w:spacing w:val="-3"/>
          <w:sz w:val="18"/>
          <w:szCs w:val="18"/>
          <w:lang w:val="sv-SE"/>
        </w:rPr>
        <w:t xml:space="preserve">The Stabilizacion Program for the Second Halve of 1994, 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>Beograd: Centar za ekonomske studije  CES MECON, 1994, (</w:t>
      </w:r>
      <w:r w:rsidRPr="00D437A3">
        <w:rPr>
          <w:rFonts w:ascii="Arial" w:hAnsi="Arial" w:cs="Arial"/>
          <w:spacing w:val="-3"/>
          <w:sz w:val="18"/>
          <w:szCs w:val="18"/>
          <w:lang w:val="sr-Cyrl-CS"/>
        </w:rPr>
        <w:t>co-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 xml:space="preserve">author)  </w:t>
      </w: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>Structural Adjustment of the Yugoslav Economy</w:t>
      </w:r>
      <w:r w:rsidRPr="00D437A3">
        <w:rPr>
          <w:rFonts w:ascii="Arial" w:hAnsi="Arial" w:cs="Arial"/>
          <w:spacing w:val="-3"/>
          <w:sz w:val="18"/>
          <w:szCs w:val="18"/>
        </w:rPr>
        <w:t xml:space="preserve">, </w:t>
      </w:r>
      <w:smartTag w:uri="urn:schemas-microsoft-com:office:smarttags" w:element="place">
        <w:r w:rsidRPr="00D437A3">
          <w:rPr>
            <w:rFonts w:ascii="Arial" w:hAnsi="Arial" w:cs="Arial"/>
            <w:spacing w:val="-3"/>
            <w:sz w:val="18"/>
            <w:szCs w:val="18"/>
          </w:rPr>
          <w:t>Beograd</w:t>
        </w:r>
      </w:smartTag>
      <w:r w:rsidRPr="00D437A3">
        <w:rPr>
          <w:rFonts w:ascii="Arial" w:hAnsi="Arial" w:cs="Arial"/>
          <w:spacing w:val="-3"/>
          <w:sz w:val="18"/>
          <w:szCs w:val="18"/>
        </w:rPr>
        <w:t>: Centar za ekonomske studije  CES MECON, 1993. (</w:t>
      </w:r>
      <w:r w:rsidRPr="00D437A3">
        <w:rPr>
          <w:rFonts w:ascii="Arial" w:hAnsi="Arial" w:cs="Arial"/>
          <w:spacing w:val="-3"/>
          <w:sz w:val="18"/>
          <w:szCs w:val="18"/>
          <w:lang w:val="sr-Cyrl-CS"/>
        </w:rPr>
        <w:t>co-</w:t>
      </w:r>
      <w:r w:rsidRPr="00D437A3">
        <w:rPr>
          <w:rFonts w:ascii="Arial" w:hAnsi="Arial" w:cs="Arial"/>
          <w:spacing w:val="-3"/>
          <w:sz w:val="18"/>
          <w:szCs w:val="18"/>
        </w:rPr>
        <w:t>author)</w:t>
      </w: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D437A3">
        <w:rPr>
          <w:rFonts w:ascii="Arial" w:hAnsi="Arial" w:cs="Arial"/>
          <w:i/>
          <w:spacing w:val="-3"/>
          <w:sz w:val="18"/>
          <w:szCs w:val="18"/>
        </w:rPr>
        <w:t>Macroeconomic Stabilization Program</w:t>
      </w:r>
      <w:r w:rsidRPr="00D437A3">
        <w:rPr>
          <w:rFonts w:ascii="Arial" w:hAnsi="Arial" w:cs="Arial"/>
          <w:spacing w:val="-3"/>
          <w:sz w:val="18"/>
          <w:szCs w:val="18"/>
        </w:rPr>
        <w:t xml:space="preserve">, </w:t>
      </w:r>
      <w:smartTag w:uri="urn:schemas-microsoft-com:office:smarttags" w:element="place">
        <w:r w:rsidRPr="00D437A3">
          <w:rPr>
            <w:rFonts w:ascii="Arial" w:hAnsi="Arial" w:cs="Arial"/>
            <w:spacing w:val="-3"/>
            <w:sz w:val="18"/>
            <w:szCs w:val="18"/>
          </w:rPr>
          <w:t>Beograd</w:t>
        </w:r>
      </w:smartTag>
      <w:r w:rsidRPr="00D437A3">
        <w:rPr>
          <w:rFonts w:ascii="Arial" w:hAnsi="Arial" w:cs="Arial"/>
          <w:spacing w:val="-3"/>
          <w:sz w:val="18"/>
          <w:szCs w:val="18"/>
        </w:rPr>
        <w:t>: Centar za ekonomske studije  CES MECON, 1993, (koautor)</w:t>
      </w:r>
    </w:p>
    <w:p w:rsidR="00F36A94" w:rsidRPr="00D437A3" w:rsidRDefault="00F36A94" w:rsidP="00161707">
      <w:pPr>
        <w:widowControl/>
        <w:numPr>
          <w:ilvl w:val="0"/>
          <w:numId w:val="22"/>
        </w:numPr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  <w:lang w:val="sv-SE"/>
        </w:rPr>
      </w:pPr>
      <w:r w:rsidRPr="00D437A3">
        <w:rPr>
          <w:rFonts w:ascii="Arial" w:hAnsi="Arial" w:cs="Arial"/>
          <w:i/>
          <w:spacing w:val="-3"/>
          <w:sz w:val="18"/>
          <w:szCs w:val="18"/>
          <w:lang w:val="sv-SE"/>
        </w:rPr>
        <w:lastRenderedPageBreak/>
        <w:t>Privredna struktura Jugoslavije - analiza i ocena stanja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 xml:space="preserve">, (koautor), Institut za </w:t>
      </w:r>
      <w:r w:rsidRPr="00D437A3">
        <w:rPr>
          <w:rFonts w:ascii="Arial" w:hAnsi="Arial" w:cs="Arial"/>
          <w:spacing w:val="-3"/>
          <w:sz w:val="18"/>
          <w:szCs w:val="18"/>
          <w:lang w:val="sv-SE"/>
        </w:rPr>
        <w:tab/>
        <w:t>ekonomiku industrije, 1987.</w:t>
      </w:r>
    </w:p>
    <w:p w:rsidR="00F36A94" w:rsidRPr="00D437A3" w:rsidRDefault="00F36A94" w:rsidP="00161707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i/>
          <w:sz w:val="18"/>
          <w:szCs w:val="18"/>
          <w:lang w:val="sv-SE"/>
        </w:rPr>
        <w:t xml:space="preserve">Program makroekonomske stabilizacije SR Jugoslavije, </w:t>
      </w:r>
      <w:r w:rsidRPr="00D437A3">
        <w:rPr>
          <w:rFonts w:ascii="Arial" w:hAnsi="Arial" w:cs="Arial"/>
          <w:sz w:val="18"/>
          <w:szCs w:val="18"/>
          <w:lang w:val="sv-SE"/>
        </w:rPr>
        <w:t>Beograd: Centar za ekonomske studije CES MECON, 1992. (koautor)</w:t>
      </w:r>
    </w:p>
    <w:p w:rsidR="00F36A94" w:rsidRPr="00D437A3" w:rsidRDefault="00F36A94" w:rsidP="00161707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Mogući rast privrede privrede SR Srbije van SAP i projekcija osnovnih agregata Beograd: Institut za ekonomiku industrije, (koautor), 1985. </w:t>
      </w:r>
    </w:p>
    <w:p w:rsidR="00F36A94" w:rsidRPr="00D437A3" w:rsidRDefault="00F36A94" w:rsidP="00161707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 Strukturna reforma PTT sistema: ekonomska i tehnološka opravdanost razdvajanja pošte i javnih telekomunikacija u JP PTT saobraćaja Srbija, </w:t>
      </w:r>
      <w:r w:rsidRPr="00D437A3">
        <w:rPr>
          <w:rFonts w:ascii="Arial" w:hAnsi="Arial" w:cs="Arial"/>
          <w:sz w:val="18"/>
          <w:szCs w:val="18"/>
          <w:lang w:val="sv-SE"/>
        </w:rPr>
        <w:tab/>
        <w:t>Beograd: Centar za ekonomske studije CES MECON 1993 (rukovodilac i koautor)</w:t>
      </w:r>
    </w:p>
    <w:p w:rsidR="00F36A94" w:rsidRPr="00D437A3" w:rsidRDefault="00F36A94" w:rsidP="00161707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 Razvijenost PTT mreže u zemljama OECD (bilten br.1, april 1992)</w:t>
      </w:r>
    </w:p>
    <w:p w:rsidR="00F36A94" w:rsidRPr="00D437A3" w:rsidRDefault="00F36A94" w:rsidP="00161707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 Ukidanje monopola PTT službe i privatizacija TELEKOMA (bilten br. 3, juni 1992) </w:t>
      </w:r>
    </w:p>
    <w:p w:rsidR="00F36A94" w:rsidRPr="00D437A3" w:rsidRDefault="00F36A94" w:rsidP="00161707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 Osnovne postavke promene privredne strukture Jugoslavije (koautor), Institut </w:t>
      </w:r>
      <w:r w:rsidRPr="00D437A3">
        <w:rPr>
          <w:rFonts w:ascii="Arial" w:hAnsi="Arial" w:cs="Arial"/>
          <w:sz w:val="18"/>
          <w:szCs w:val="18"/>
          <w:lang w:val="sv-SE"/>
        </w:rPr>
        <w:tab/>
        <w:t xml:space="preserve">za ekonomiku industrije, 1986. </w:t>
      </w:r>
    </w:p>
    <w:p w:rsidR="00F36A94" w:rsidRPr="00D437A3" w:rsidRDefault="00F36A94" w:rsidP="00161707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 Proizvodna orijentacija privrede SR Srbije van teritorija SAP u funkciji povećanja izvoza u periodu 1986.</w:t>
      </w:r>
      <w:r w:rsidRPr="00D437A3">
        <w:rPr>
          <w:rFonts w:ascii="Arial" w:hAnsi="Arial" w:cs="Arial"/>
          <w:sz w:val="18"/>
          <w:szCs w:val="18"/>
          <w:lang w:val="sv-SE"/>
        </w:rPr>
        <w:noBreakHyphen/>
        <w:t xml:space="preserve">1990., (koautor), Beograd: Institut za ekonomiku industrije, 1985. </w:t>
      </w:r>
    </w:p>
    <w:p w:rsidR="00F36A94" w:rsidRPr="00D437A3" w:rsidRDefault="00F36A94" w:rsidP="00161707">
      <w:pPr>
        <w:pStyle w:val="BodyText"/>
        <w:widowControl/>
        <w:numPr>
          <w:ilvl w:val="0"/>
          <w:numId w:val="22"/>
        </w:numPr>
        <w:tabs>
          <w:tab w:val="left" w:pos="-720"/>
        </w:tabs>
        <w:autoSpaceDN/>
        <w:spacing w:after="0"/>
        <w:ind w:left="3544"/>
        <w:jc w:val="both"/>
        <w:textAlignment w:val="auto"/>
        <w:rPr>
          <w:rFonts w:ascii="Arial" w:hAnsi="Arial" w:cs="Arial"/>
          <w:sz w:val="18"/>
          <w:szCs w:val="18"/>
          <w:lang w:val="sv-SE"/>
        </w:rPr>
      </w:pPr>
      <w:r w:rsidRPr="00D437A3">
        <w:rPr>
          <w:rFonts w:ascii="Arial" w:hAnsi="Arial" w:cs="Arial"/>
          <w:sz w:val="18"/>
          <w:szCs w:val="18"/>
          <w:lang w:val="sv-SE"/>
        </w:rPr>
        <w:t xml:space="preserve"> Mogući rast privrede privrede SR Srbije van SAP i projekcija osnovnih agregata Beograd: Institut za ekonomiku industrije, (koautor), 1985. </w:t>
      </w:r>
    </w:p>
    <w:p w:rsidR="00F36A94" w:rsidRPr="00AF6126" w:rsidRDefault="00F36A94" w:rsidP="00AF6126">
      <w:pPr>
        <w:widowControl/>
        <w:tabs>
          <w:tab w:val="left" w:pos="-720"/>
        </w:tabs>
        <w:autoSpaceDN/>
        <w:ind w:left="3544"/>
        <w:jc w:val="both"/>
        <w:textAlignment w:val="auto"/>
        <w:rPr>
          <w:rFonts w:ascii="Arial" w:hAnsi="Arial" w:cs="Arial"/>
          <w:spacing w:val="-3"/>
          <w:sz w:val="18"/>
          <w:szCs w:val="18"/>
        </w:rPr>
      </w:pPr>
      <w:r w:rsidRPr="00AF6126">
        <w:rPr>
          <w:rFonts w:ascii="Arial" w:hAnsi="Arial" w:cs="Arial"/>
          <w:b/>
          <w:spacing w:val="-3"/>
          <w:sz w:val="18"/>
          <w:szCs w:val="18"/>
          <w:lang w:val="sv-SE"/>
        </w:rPr>
        <w:br/>
      </w:r>
    </w:p>
    <w:p w:rsidR="00F36A94" w:rsidRDefault="00F36A94" w:rsidP="00F36A94"/>
    <w:p w:rsidR="00F36A94" w:rsidRDefault="00F36A94" w:rsidP="00F36A94"/>
    <w:p w:rsidR="00F36A94" w:rsidRDefault="00F36A94" w:rsidP="00F36A94"/>
    <w:p w:rsidR="00F36A94" w:rsidRDefault="00F36A94" w:rsidP="00F36A94"/>
    <w:p w:rsidR="00F36A94" w:rsidRDefault="00F36A94" w:rsidP="00F36A94"/>
    <w:p w:rsidR="00F36A94" w:rsidRDefault="00F36A94" w:rsidP="00F36A94"/>
    <w:p w:rsidR="00F36A94" w:rsidRDefault="00F36A94" w:rsidP="00F36A94"/>
    <w:p w:rsidR="00014BE2" w:rsidRDefault="00014BE2"/>
    <w:sectPr w:rsidR="00014BE2" w:rsidSect="00173F66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928" w:right="680" w:bottom="244" w:left="851" w:header="680" w:footer="624" w:gutter="0"/>
      <w:cols w:space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9D6" w:rsidRDefault="00EE69D6" w:rsidP="00BC6581">
      <w:r>
        <w:separator/>
      </w:r>
    </w:p>
  </w:endnote>
  <w:endnote w:type="continuationSeparator" w:id="0">
    <w:p w:rsidR="00EE69D6" w:rsidRDefault="00EE69D6" w:rsidP="00BC6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581" w:rsidRDefault="00BC658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ArialMT" w:eastAsia="ArialMT" w:hAnsi="ArialMT" w:cs="ArialMT"/>
        <w:color w:val="26B4EA"/>
        <w:sz w:val="14"/>
        <w:szCs w:val="14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E9163F">
      <w:rPr>
        <w:rFonts w:ascii="ArialMT" w:eastAsia="ArialMT" w:hAnsi="ArialMT" w:cs="ArialMT"/>
        <w:sz w:val="14"/>
        <w:szCs w:val="14"/>
      </w:rPr>
      <w:fldChar w:fldCharType="begin"/>
    </w:r>
    <w:r>
      <w:rPr>
        <w:rFonts w:ascii="ArialMT" w:eastAsia="ArialMT" w:hAnsi="ArialMT" w:cs="ArialMT"/>
        <w:sz w:val="14"/>
        <w:szCs w:val="14"/>
      </w:rPr>
      <w:instrText xml:space="preserve"> PAGE </w:instrText>
    </w:r>
    <w:r w:rsidR="00E9163F">
      <w:rPr>
        <w:rFonts w:ascii="ArialMT" w:eastAsia="ArialMT" w:hAnsi="ArialMT" w:cs="ArialMT"/>
        <w:sz w:val="14"/>
        <w:szCs w:val="14"/>
      </w:rPr>
      <w:fldChar w:fldCharType="separate"/>
    </w:r>
    <w:r w:rsidR="00D902A6">
      <w:rPr>
        <w:rFonts w:ascii="ArialMT" w:eastAsia="ArialMT" w:hAnsi="ArialMT" w:cs="ArialMT"/>
        <w:noProof/>
        <w:sz w:val="14"/>
        <w:szCs w:val="14"/>
      </w:rPr>
      <w:t>3</w:t>
    </w:r>
    <w:r w:rsidR="00E9163F">
      <w:rPr>
        <w:rFonts w:ascii="ArialMT" w:eastAsia="ArialMT" w:hAnsi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E9163F">
      <w:rPr>
        <w:rFonts w:ascii="ArialMT" w:eastAsia="ArialMT" w:hAnsi="ArialMT" w:cs="ArialMT"/>
        <w:sz w:val="14"/>
        <w:szCs w:val="14"/>
      </w:rPr>
      <w:fldChar w:fldCharType="begin"/>
    </w:r>
    <w:r>
      <w:rPr>
        <w:rFonts w:ascii="ArialMT" w:eastAsia="ArialMT" w:hAnsi="ArialMT" w:cs="ArialMT"/>
        <w:sz w:val="14"/>
        <w:szCs w:val="14"/>
      </w:rPr>
      <w:instrText xml:space="preserve"> NUMPAGES </w:instrText>
    </w:r>
    <w:r w:rsidR="00E9163F">
      <w:rPr>
        <w:rFonts w:ascii="ArialMT" w:eastAsia="ArialMT" w:hAnsi="ArialMT" w:cs="ArialMT"/>
        <w:sz w:val="14"/>
        <w:szCs w:val="14"/>
      </w:rPr>
      <w:fldChar w:fldCharType="separate"/>
    </w:r>
    <w:r w:rsidR="00D902A6">
      <w:rPr>
        <w:rFonts w:ascii="ArialMT" w:eastAsia="ArialMT" w:hAnsi="ArialMT" w:cs="ArialMT"/>
        <w:noProof/>
        <w:sz w:val="14"/>
        <w:szCs w:val="14"/>
      </w:rPr>
      <w:t>6</w:t>
    </w:r>
    <w:r w:rsidR="00E9163F">
      <w:rPr>
        <w:rFonts w:ascii="ArialMT" w:eastAsia="ArialMT" w:hAnsi="ArialMT" w:cs="ArialMT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581" w:rsidRDefault="00BC658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ArialMT" w:eastAsia="ArialMT" w:hAnsi="ArialMT" w:cs="ArialMT"/>
        <w:color w:val="26B4EA"/>
        <w:sz w:val="14"/>
        <w:szCs w:val="14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E9163F">
      <w:rPr>
        <w:rFonts w:ascii="ArialMT" w:eastAsia="ArialMT" w:hAnsi="ArialMT" w:cs="ArialMT"/>
        <w:sz w:val="14"/>
        <w:szCs w:val="14"/>
      </w:rPr>
      <w:fldChar w:fldCharType="begin"/>
    </w:r>
    <w:r>
      <w:rPr>
        <w:rFonts w:ascii="ArialMT" w:eastAsia="ArialMT" w:hAnsi="ArialMT" w:cs="ArialMT"/>
        <w:sz w:val="14"/>
        <w:szCs w:val="14"/>
      </w:rPr>
      <w:instrText xml:space="preserve"> PAGE </w:instrText>
    </w:r>
    <w:r w:rsidR="00E9163F">
      <w:rPr>
        <w:rFonts w:ascii="ArialMT" w:eastAsia="ArialMT" w:hAnsi="ArialMT" w:cs="ArialMT"/>
        <w:sz w:val="14"/>
        <w:szCs w:val="14"/>
      </w:rPr>
      <w:fldChar w:fldCharType="separate"/>
    </w:r>
    <w:r w:rsidR="00D902A6">
      <w:rPr>
        <w:rFonts w:ascii="ArialMT" w:eastAsia="ArialMT" w:hAnsi="ArialMT" w:cs="ArialMT"/>
        <w:noProof/>
        <w:sz w:val="14"/>
        <w:szCs w:val="14"/>
      </w:rPr>
      <w:t>1</w:t>
    </w:r>
    <w:r w:rsidR="00E9163F">
      <w:rPr>
        <w:rFonts w:ascii="ArialMT" w:eastAsia="ArialMT" w:hAnsi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E9163F">
      <w:rPr>
        <w:rFonts w:ascii="ArialMT" w:eastAsia="ArialMT" w:hAnsi="ArialMT" w:cs="ArialMT"/>
        <w:sz w:val="14"/>
        <w:szCs w:val="14"/>
      </w:rPr>
      <w:fldChar w:fldCharType="begin"/>
    </w:r>
    <w:r>
      <w:rPr>
        <w:rFonts w:ascii="ArialMT" w:eastAsia="ArialMT" w:hAnsi="ArialMT" w:cs="ArialMT"/>
        <w:sz w:val="14"/>
        <w:szCs w:val="14"/>
      </w:rPr>
      <w:instrText xml:space="preserve"> NUMPAGES </w:instrText>
    </w:r>
    <w:r w:rsidR="00E9163F">
      <w:rPr>
        <w:rFonts w:ascii="ArialMT" w:eastAsia="ArialMT" w:hAnsi="ArialMT" w:cs="ArialMT"/>
        <w:sz w:val="14"/>
        <w:szCs w:val="14"/>
      </w:rPr>
      <w:fldChar w:fldCharType="separate"/>
    </w:r>
    <w:r w:rsidR="00D902A6">
      <w:rPr>
        <w:rFonts w:ascii="ArialMT" w:eastAsia="ArialMT" w:hAnsi="ArialMT" w:cs="ArialMT"/>
        <w:noProof/>
        <w:sz w:val="14"/>
        <w:szCs w:val="14"/>
      </w:rPr>
      <w:t>6</w:t>
    </w:r>
    <w:r w:rsidR="00E9163F">
      <w:rPr>
        <w:rFonts w:ascii="ArialMT" w:eastAsia="ArialMT" w:hAnsi="ArialMT" w:cs="ArialMT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9D6" w:rsidRDefault="00EE69D6" w:rsidP="00BC6581">
      <w:r w:rsidRPr="00BC6581">
        <w:rPr>
          <w:color w:val="000000"/>
        </w:rPr>
        <w:separator/>
      </w:r>
    </w:p>
  </w:footnote>
  <w:footnote w:type="continuationSeparator" w:id="0">
    <w:p w:rsidR="00EE69D6" w:rsidRDefault="00EE69D6" w:rsidP="00BC6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581" w:rsidRDefault="00BC6581">
    <w:pPr>
      <w:pStyle w:val="ECVCurriculumVitaeNextPages"/>
    </w:pP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</w:t>
    </w:r>
    <w:r w:rsidR="003A57CA">
      <w:rPr>
        <w:szCs w:val="20"/>
      </w:rPr>
      <w:t>Prof. Danica Popović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581" w:rsidRDefault="003A57CA" w:rsidP="003A57CA">
    <w:pPr>
      <w:pStyle w:val="ECV1stPage"/>
      <w:spacing w:before="329"/>
      <w:jc w:val="both"/>
    </w:pPr>
    <w:r>
      <w:t xml:space="preserve">                                                       </w:t>
    </w:r>
    <w:r w:rsidR="00BC6581">
      <w:t>Curriculum Vitae</w:t>
    </w:r>
    <w:r>
      <w:t xml:space="preserve">                                                                                       Prof. Danica Popović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0CD3"/>
    <w:multiLevelType w:val="hybridMultilevel"/>
    <w:tmpl w:val="46E06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050D7"/>
    <w:multiLevelType w:val="multilevel"/>
    <w:tmpl w:val="06D8F252"/>
    <w:styleLink w:val="List1"/>
    <w:lvl w:ilvl="0">
      <w:numFmt w:val="bullet"/>
      <w:lvlText w:val=""/>
      <w:lvlJc w:val="left"/>
      <w:rPr>
        <w:rFonts w:ascii="OpenSymbol" w:eastAsia="OpenSymbol" w:hAnsi="OpenSymbol" w:cs="OpenSymbol"/>
      </w:rPr>
    </w:lvl>
    <w:lvl w:ilvl="1">
      <w:numFmt w:val="bullet"/>
      <w:lvlText w:val="▫"/>
      <w:lvlJc w:val="left"/>
      <w:rPr>
        <w:rFonts w:ascii="Segoe UI" w:hAnsi="Segoe UI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2">
    <w:nsid w:val="459527A9"/>
    <w:multiLevelType w:val="multilevel"/>
    <w:tmpl w:val="4CD86B96"/>
    <w:styleLink w:val="Numbering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C2C7A02"/>
    <w:multiLevelType w:val="hybridMultilevel"/>
    <w:tmpl w:val="3A6821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D3622B"/>
    <w:multiLevelType w:val="multilevel"/>
    <w:tmpl w:val="BFEC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2164191"/>
    <w:multiLevelType w:val="hybridMultilevel"/>
    <w:tmpl w:val="53380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72DFD"/>
    <w:multiLevelType w:val="multilevel"/>
    <w:tmpl w:val="24147F52"/>
    <w:styleLink w:val="List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7">
    <w:nsid w:val="6C4444C3"/>
    <w:multiLevelType w:val="multilevel"/>
    <w:tmpl w:val="45482968"/>
    <w:styleLink w:val="List21"/>
    <w:lvl w:ilvl="0">
      <w:numFmt w:val="bullet"/>
      <w:lvlText w:val="▪"/>
      <w:lvlJc w:val="left"/>
      <w:rPr>
        <w:rFonts w:ascii="Segoe UI" w:hAnsi="Segoe UI"/>
      </w:rPr>
    </w:lvl>
    <w:lvl w:ilvl="1">
      <w:numFmt w:val="bullet"/>
      <w:lvlText w:val="▫"/>
      <w:lvlJc w:val="left"/>
      <w:rPr>
        <w:rFonts w:ascii="Segoe UI" w:hAnsi="Segoe UI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8">
    <w:nsid w:val="6F417079"/>
    <w:multiLevelType w:val="multilevel"/>
    <w:tmpl w:val="4C327786"/>
    <w:styleLink w:val="Numbering2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9">
    <w:nsid w:val="75133741"/>
    <w:multiLevelType w:val="multilevel"/>
    <w:tmpl w:val="EBD6F3D2"/>
    <w:styleLink w:val="Numbering4"/>
    <w:lvl w:ilvl="0">
      <w:start w:val="1"/>
      <w:numFmt w:val="upperRoman"/>
      <w:lvlText w:val="%1."/>
      <w:lvlJc w:val="left"/>
    </w:lvl>
    <w:lvl w:ilvl="1">
      <w:start w:val="2"/>
      <w:numFmt w:val="upperRoman"/>
      <w:lvlText w:val="%2."/>
      <w:lvlJc w:val="left"/>
    </w:lvl>
    <w:lvl w:ilvl="2">
      <w:start w:val="3"/>
      <w:numFmt w:val="upperRoman"/>
      <w:lvlText w:val="%3."/>
      <w:lvlJc w:val="left"/>
    </w:lvl>
    <w:lvl w:ilvl="3">
      <w:start w:val="4"/>
      <w:numFmt w:val="upperRoman"/>
      <w:lvlText w:val="%4."/>
      <w:lvlJc w:val="left"/>
    </w:lvl>
    <w:lvl w:ilvl="4">
      <w:start w:val="5"/>
      <w:numFmt w:val="upperRoman"/>
      <w:lvlText w:val="%5."/>
      <w:lvlJc w:val="left"/>
    </w:lvl>
    <w:lvl w:ilvl="5">
      <w:start w:val="6"/>
      <w:numFmt w:val="upperRoman"/>
      <w:lvlText w:val="%6."/>
      <w:lvlJc w:val="left"/>
    </w:lvl>
    <w:lvl w:ilvl="6">
      <w:start w:val="7"/>
      <w:numFmt w:val="upperRoman"/>
      <w:lvlText w:val="%7."/>
      <w:lvlJc w:val="left"/>
    </w:lvl>
    <w:lvl w:ilvl="7">
      <w:start w:val="8"/>
      <w:numFmt w:val="upperRoman"/>
      <w:lvlText w:val="%8."/>
      <w:lvlJc w:val="left"/>
    </w:lvl>
    <w:lvl w:ilvl="8">
      <w:start w:val="9"/>
      <w:numFmt w:val="upperRoman"/>
      <w:lvlText w:val="%9."/>
      <w:lvlJc w:val="left"/>
    </w:lvl>
  </w:abstractNum>
  <w:abstractNum w:abstractNumId="10">
    <w:nsid w:val="75191139"/>
    <w:multiLevelType w:val="multilevel"/>
    <w:tmpl w:val="BA3AD286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4"/>
  </w:num>
  <w:num w:numId="20">
    <w:abstractNumId w:val="5"/>
  </w:num>
  <w:num w:numId="21">
    <w:abstractNumId w:val="3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evenAndOddHeaders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6581"/>
    <w:rsid w:val="000074BA"/>
    <w:rsid w:val="00014BE2"/>
    <w:rsid w:val="00054492"/>
    <w:rsid w:val="00096131"/>
    <w:rsid w:val="00161707"/>
    <w:rsid w:val="00173F66"/>
    <w:rsid w:val="001F69A6"/>
    <w:rsid w:val="00246DF7"/>
    <w:rsid w:val="00261A38"/>
    <w:rsid w:val="0028596C"/>
    <w:rsid w:val="003712E9"/>
    <w:rsid w:val="003A57CA"/>
    <w:rsid w:val="003E00D9"/>
    <w:rsid w:val="00475003"/>
    <w:rsid w:val="005551C8"/>
    <w:rsid w:val="005928F3"/>
    <w:rsid w:val="005E2EFB"/>
    <w:rsid w:val="00686F42"/>
    <w:rsid w:val="006A34D9"/>
    <w:rsid w:val="006C274C"/>
    <w:rsid w:val="006C3922"/>
    <w:rsid w:val="006F2DF0"/>
    <w:rsid w:val="00724882"/>
    <w:rsid w:val="008552EE"/>
    <w:rsid w:val="00934BD3"/>
    <w:rsid w:val="00AD4646"/>
    <w:rsid w:val="00AF6126"/>
    <w:rsid w:val="00B30899"/>
    <w:rsid w:val="00BC6581"/>
    <w:rsid w:val="00BE4264"/>
    <w:rsid w:val="00C54392"/>
    <w:rsid w:val="00C7182A"/>
    <w:rsid w:val="00CA76C3"/>
    <w:rsid w:val="00CC2C64"/>
    <w:rsid w:val="00CD5DA8"/>
    <w:rsid w:val="00CE1205"/>
    <w:rsid w:val="00D902A6"/>
    <w:rsid w:val="00E9163F"/>
    <w:rsid w:val="00EE69D6"/>
    <w:rsid w:val="00F36A94"/>
    <w:rsid w:val="00FE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6C"/>
  </w:style>
  <w:style w:type="paragraph" w:styleId="Heading1">
    <w:name w:val="heading 1"/>
    <w:basedOn w:val="Heading"/>
    <w:next w:val="Textbody"/>
    <w:rsid w:val="00BC6581"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rsid w:val="00BC6581"/>
    <w:p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C6581"/>
    <w:rPr>
      <w:rFonts w:ascii="Arial" w:hAnsi="Arial"/>
      <w:color w:val="3F3A38"/>
      <w:spacing w:val="-6"/>
      <w:sz w:val="16"/>
    </w:rPr>
  </w:style>
  <w:style w:type="paragraph" w:customStyle="1" w:styleId="Heading">
    <w:name w:val="Heading"/>
    <w:basedOn w:val="Standard"/>
    <w:next w:val="Textbody"/>
    <w:rsid w:val="00BC6581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BC6581"/>
  </w:style>
  <w:style w:type="paragraph" w:styleId="List">
    <w:name w:val="List"/>
    <w:basedOn w:val="Textbody"/>
    <w:rsid w:val="00BC6581"/>
  </w:style>
  <w:style w:type="paragraph" w:styleId="Caption">
    <w:name w:val="caption"/>
    <w:basedOn w:val="Standard"/>
    <w:rsid w:val="00BC658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C6581"/>
    <w:pPr>
      <w:suppressLineNumbers/>
    </w:pPr>
  </w:style>
  <w:style w:type="paragraph" w:customStyle="1" w:styleId="TableContents">
    <w:name w:val="Table Contents"/>
    <w:basedOn w:val="Standard"/>
    <w:rsid w:val="00BC6581"/>
    <w:pPr>
      <w:suppressLineNumbers/>
    </w:pPr>
  </w:style>
  <w:style w:type="paragraph" w:customStyle="1" w:styleId="TableHeading">
    <w:name w:val="Table Heading"/>
    <w:basedOn w:val="TableContents"/>
    <w:rsid w:val="00BC6581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BC6581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BC6581"/>
    <w:rPr>
      <w:color w:val="404040"/>
      <w:sz w:val="20"/>
    </w:rPr>
  </w:style>
  <w:style w:type="paragraph" w:customStyle="1" w:styleId="ECVRightColumn">
    <w:name w:val="_ECV_RightColumn"/>
    <w:basedOn w:val="TableContents"/>
    <w:rsid w:val="00BC6581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BC6581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BC6581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BC6581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mments">
    <w:name w:val="_ECV_Comments"/>
    <w:basedOn w:val="ECVText"/>
    <w:rsid w:val="00BC6581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BC6581"/>
    <w:rPr>
      <w:color w:val="402C24"/>
      <w:sz w:val="10"/>
      <w:szCs w:val="10"/>
    </w:rPr>
  </w:style>
  <w:style w:type="paragraph" w:customStyle="1" w:styleId="ECVSectionSpacing">
    <w:name w:val="_ECV_SectionSpacing"/>
    <w:basedOn w:val="ECVRightColumn"/>
    <w:rsid w:val="00BC6581"/>
  </w:style>
  <w:style w:type="paragraph" w:customStyle="1" w:styleId="Table">
    <w:name w:val="Table"/>
    <w:basedOn w:val="Caption"/>
    <w:rsid w:val="00BC6581"/>
  </w:style>
  <w:style w:type="paragraph" w:customStyle="1" w:styleId="ECVSubSectionHeading">
    <w:name w:val="_ECV_SubSectionHeading"/>
    <w:basedOn w:val="ECVRightColumn"/>
    <w:rsid w:val="00BC6581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BC6581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BC6581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BC6581"/>
    <w:pPr>
      <w:spacing w:before="0"/>
      <w:outlineLvl w:val="0"/>
    </w:pPr>
  </w:style>
  <w:style w:type="paragraph" w:customStyle="1" w:styleId="ECVHeadingBullet">
    <w:name w:val="_ECV_HeadingBullet"/>
    <w:basedOn w:val="ECVLeftHeading"/>
    <w:rsid w:val="00BC6581"/>
    <w:pPr>
      <w:outlineLvl w:val="0"/>
    </w:pPr>
  </w:style>
  <w:style w:type="paragraph" w:customStyle="1" w:styleId="ECVSubHeadingBullet">
    <w:name w:val="_ECV_SubHeadingBullet"/>
    <w:basedOn w:val="ECVLeftDetails"/>
    <w:rsid w:val="00BC6581"/>
    <w:pPr>
      <w:spacing w:before="0"/>
      <w:outlineLvl w:val="0"/>
    </w:pPr>
  </w:style>
  <w:style w:type="paragraph" w:customStyle="1" w:styleId="CVMajor">
    <w:name w:val="CV Major"/>
    <w:basedOn w:val="Standard"/>
    <w:rsid w:val="00BC6581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BC6581"/>
    <w:pPr>
      <w:spacing w:before="28"/>
      <w:textAlignment w:val="top"/>
    </w:pPr>
    <w:rPr>
      <w:caps w:val="0"/>
    </w:rPr>
  </w:style>
  <w:style w:type="paragraph" w:customStyle="1" w:styleId="CVHeading3">
    <w:name w:val="CV Heading 3"/>
    <w:basedOn w:val="Standard"/>
    <w:next w:val="Standard"/>
    <w:rsid w:val="00BC6581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BC6581"/>
    <w:rPr>
      <w:color w:val="17ACE6"/>
    </w:rPr>
  </w:style>
  <w:style w:type="paragraph" w:styleId="Header">
    <w:name w:val="header"/>
    <w:basedOn w:val="Standard"/>
    <w:rsid w:val="00BC6581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BC6581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BC6581"/>
    <w:pPr>
      <w:tabs>
        <w:tab w:val="center" w:pos="2835"/>
      </w:tabs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BC6581"/>
  </w:style>
  <w:style w:type="paragraph" w:customStyle="1" w:styleId="ECVLeftDetails">
    <w:name w:val="_ECV_LeftDetails"/>
    <w:basedOn w:val="ECVLeftHeading"/>
    <w:rsid w:val="00BC6581"/>
    <w:pPr>
      <w:spacing w:before="23"/>
    </w:pPr>
    <w:rPr>
      <w:caps w:val="0"/>
    </w:rPr>
  </w:style>
  <w:style w:type="paragraph" w:styleId="Footer">
    <w:name w:val="footer"/>
    <w:basedOn w:val="Standard"/>
    <w:rsid w:val="00BC6581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BC658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BC6581"/>
    <w:rPr>
      <w:caps w:val="0"/>
      <w:sz w:val="16"/>
    </w:rPr>
  </w:style>
  <w:style w:type="paragraph" w:customStyle="1" w:styleId="ECVLanguageLevel">
    <w:name w:val="_ECV_LanguageLevel"/>
    <w:basedOn w:val="ECVSectionDetails"/>
    <w:rsid w:val="00BC658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BC6581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BC6581"/>
    <w:pPr>
      <w:autoSpaceDE w:val="0"/>
    </w:pPr>
    <w:rPr>
      <w:color w:val="0E4194"/>
      <w:sz w:val="15"/>
    </w:rPr>
  </w:style>
  <w:style w:type="paragraph" w:customStyle="1" w:styleId="ECVLinks">
    <w:name w:val="_ECV_Links"/>
    <w:rsid w:val="00BC6581"/>
    <w:rPr>
      <w:u w:val="single" w:color="404040"/>
    </w:rPr>
  </w:style>
  <w:style w:type="paragraph" w:customStyle="1" w:styleId="ECVText">
    <w:name w:val="_ECV_Text"/>
    <w:basedOn w:val="Textbody"/>
    <w:rsid w:val="00BC6581"/>
  </w:style>
  <w:style w:type="paragraph" w:customStyle="1" w:styleId="ECVBusinessSector">
    <w:name w:val="_ECV_BusinessSector"/>
    <w:basedOn w:val="ECVOrganisationDetails"/>
    <w:rsid w:val="00BC6581"/>
    <w:pPr>
      <w:spacing w:before="113" w:after="0"/>
    </w:pPr>
  </w:style>
  <w:style w:type="paragraph" w:customStyle="1" w:styleId="ECVLanguageName">
    <w:name w:val="_ECV_LanguageName"/>
    <w:basedOn w:val="ECVLanguageCertificate"/>
    <w:rsid w:val="00BC658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BC6581"/>
    <w:pPr>
      <w:spacing w:before="57"/>
    </w:pPr>
  </w:style>
  <w:style w:type="paragraph" w:customStyle="1" w:styleId="ECVOccupationalFieldHeading">
    <w:name w:val="_ECV_OccupationalFieldHeading"/>
    <w:basedOn w:val="ECVLeftHeading"/>
    <w:rsid w:val="00BC6581"/>
    <w:pPr>
      <w:spacing w:before="57"/>
    </w:pPr>
  </w:style>
  <w:style w:type="paragraph" w:customStyle="1" w:styleId="ECVGenderRow">
    <w:name w:val="_ECV_GenderRow"/>
    <w:basedOn w:val="Standard"/>
    <w:rsid w:val="00BC6581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BC6581"/>
    <w:pPr>
      <w:tabs>
        <w:tab w:val="clear" w:pos="10205"/>
        <w:tab w:val="right" w:pos="10350"/>
      </w:tabs>
      <w:spacing w:before="153"/>
      <w:jc w:val="right"/>
      <w:textAlignment w:val="auto"/>
    </w:pPr>
  </w:style>
  <w:style w:type="paragraph" w:customStyle="1" w:styleId="ECVBusinessSctionRow">
    <w:name w:val="_ECV_BusinessSctionRow"/>
    <w:basedOn w:val="Standard"/>
    <w:rsid w:val="00BC6581"/>
  </w:style>
  <w:style w:type="paragraph" w:customStyle="1" w:styleId="ECVBusinessSectorRow">
    <w:name w:val="_ECV_BusinessSectorRow"/>
    <w:basedOn w:val="Standard"/>
    <w:rsid w:val="00BC6581"/>
  </w:style>
  <w:style w:type="paragraph" w:customStyle="1" w:styleId="ECVBlueBox">
    <w:name w:val="_ECV_BlueBox"/>
    <w:basedOn w:val="ECVNarrowSpacing"/>
    <w:rsid w:val="00BC6581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BC6581"/>
  </w:style>
  <w:style w:type="paragraph" w:customStyle="1" w:styleId="ESPText">
    <w:name w:val="_ESP_Text"/>
    <w:basedOn w:val="ECVText"/>
    <w:rsid w:val="00BC6581"/>
  </w:style>
  <w:style w:type="paragraph" w:customStyle="1" w:styleId="ESPHeading">
    <w:name w:val="_ESP_Heading"/>
    <w:basedOn w:val="ESPText"/>
    <w:rsid w:val="00BC6581"/>
    <w:rPr>
      <w:b/>
      <w:bCs/>
      <w:sz w:val="32"/>
      <w:szCs w:val="32"/>
    </w:rPr>
  </w:style>
  <w:style w:type="paragraph" w:customStyle="1" w:styleId="Footerleft">
    <w:name w:val="Footer left"/>
    <w:basedOn w:val="Standard"/>
    <w:rsid w:val="00BC6581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Standard"/>
    <w:rsid w:val="00BC6581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BC6581"/>
  </w:style>
  <w:style w:type="character" w:customStyle="1" w:styleId="ECVHeadingContactDetails">
    <w:name w:val="_ECV_HeadingContactDetails"/>
    <w:rsid w:val="00BC658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BC658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BC6581"/>
  </w:style>
  <w:style w:type="character" w:customStyle="1" w:styleId="BulletSymbols">
    <w:name w:val="Bullet Symbols"/>
    <w:rsid w:val="00BC6581"/>
    <w:rPr>
      <w:rFonts w:ascii="OpenSymbol" w:eastAsia="OpenSymbol" w:hAnsi="OpenSymbol" w:cs="OpenSymbol"/>
    </w:rPr>
  </w:style>
  <w:style w:type="character" w:customStyle="1" w:styleId="Linenumbering">
    <w:name w:val="Line numbering"/>
    <w:rsid w:val="00BC6581"/>
  </w:style>
  <w:style w:type="character" w:customStyle="1" w:styleId="Internetlink">
    <w:name w:val="Internet link"/>
    <w:rsid w:val="00BC6581"/>
    <w:rPr>
      <w:color w:val="000080"/>
      <w:u w:val="single"/>
    </w:rPr>
  </w:style>
  <w:style w:type="character" w:customStyle="1" w:styleId="ECVInternetLink">
    <w:name w:val="_ECV_InternetLink"/>
    <w:basedOn w:val="Internetlink"/>
    <w:rsid w:val="00BC6581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BC658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customStyle="1" w:styleId="VisitedInternetLink">
    <w:name w:val="Visited Internet Link"/>
    <w:rsid w:val="00BC6581"/>
    <w:rPr>
      <w:color w:val="800000"/>
      <w:u w:val="single"/>
    </w:rPr>
  </w:style>
  <w:style w:type="numbering" w:customStyle="1" w:styleId="Numbering1">
    <w:name w:val="Numbering 1"/>
    <w:basedOn w:val="NoList"/>
    <w:rsid w:val="00BC6581"/>
    <w:pPr>
      <w:numPr>
        <w:numId w:val="1"/>
      </w:numPr>
    </w:pPr>
  </w:style>
  <w:style w:type="numbering" w:customStyle="1" w:styleId="Numbering2">
    <w:name w:val="Numbering 2"/>
    <w:basedOn w:val="NoList"/>
    <w:rsid w:val="00BC6581"/>
    <w:pPr>
      <w:numPr>
        <w:numId w:val="2"/>
      </w:numPr>
    </w:pPr>
  </w:style>
  <w:style w:type="numbering" w:customStyle="1" w:styleId="Numbering4">
    <w:name w:val="Numbering 4"/>
    <w:basedOn w:val="NoList"/>
    <w:rsid w:val="00BC6581"/>
    <w:pPr>
      <w:numPr>
        <w:numId w:val="3"/>
      </w:numPr>
    </w:pPr>
  </w:style>
  <w:style w:type="numbering" w:customStyle="1" w:styleId="List1">
    <w:name w:val="List 1"/>
    <w:basedOn w:val="NoList"/>
    <w:rsid w:val="00BC6581"/>
    <w:pPr>
      <w:numPr>
        <w:numId w:val="4"/>
      </w:numPr>
    </w:pPr>
  </w:style>
  <w:style w:type="numbering" w:customStyle="1" w:styleId="List21">
    <w:name w:val="List 21"/>
    <w:basedOn w:val="NoList"/>
    <w:rsid w:val="00BC6581"/>
    <w:pPr>
      <w:numPr>
        <w:numId w:val="5"/>
      </w:numPr>
    </w:pPr>
  </w:style>
  <w:style w:type="numbering" w:customStyle="1" w:styleId="List31">
    <w:name w:val="List 31"/>
    <w:basedOn w:val="NoList"/>
    <w:rsid w:val="00BC6581"/>
    <w:pPr>
      <w:numPr>
        <w:numId w:val="6"/>
      </w:numPr>
    </w:pPr>
  </w:style>
  <w:style w:type="numbering" w:customStyle="1" w:styleId="ECVCVBullets">
    <w:name w:val="_ECV_CV_Bullets"/>
    <w:basedOn w:val="NoList"/>
    <w:rsid w:val="00BC6581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882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882"/>
    <w:rPr>
      <w:rFonts w:ascii="Tahoma" w:hAnsi="Tahoma"/>
      <w:sz w:val="16"/>
      <w:szCs w:val="14"/>
    </w:rPr>
  </w:style>
  <w:style w:type="paragraph" w:styleId="BodyTextIndent">
    <w:name w:val="Body Text Indent"/>
    <w:basedOn w:val="Normal"/>
    <w:link w:val="BodyTextIndentChar"/>
    <w:rsid w:val="005E2EFB"/>
    <w:pPr>
      <w:widowControl/>
      <w:suppressAutoHyphens w:val="0"/>
      <w:autoSpaceDN/>
      <w:spacing w:after="120"/>
      <w:ind w:left="283"/>
      <w:textAlignment w:val="auto"/>
    </w:pPr>
    <w:rPr>
      <w:rFonts w:ascii="Roman" w:eastAsia="Times New Roman" w:hAnsi="Roman" w:cs="Times New Roman"/>
      <w:kern w:val="0"/>
      <w:sz w:val="20"/>
      <w:szCs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5E2EFB"/>
    <w:rPr>
      <w:rFonts w:ascii="Roman" w:eastAsia="Times New Roman" w:hAnsi="Roman" w:cs="Times New Roman"/>
      <w:kern w:val="0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CE120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7182A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C7182A"/>
    <w:rPr>
      <w:szCs w:val="21"/>
    </w:rPr>
  </w:style>
  <w:style w:type="character" w:styleId="Strong">
    <w:name w:val="Strong"/>
    <w:basedOn w:val="DefaultParagraphFont"/>
    <w:qFormat/>
    <w:rsid w:val="00C7182A"/>
    <w:rPr>
      <w:b/>
      <w:bCs/>
    </w:rPr>
  </w:style>
  <w:style w:type="paragraph" w:styleId="FootnoteText">
    <w:name w:val="footnote text"/>
    <w:basedOn w:val="Normal"/>
    <w:link w:val="FootnoteTextChar"/>
    <w:semiHidden/>
    <w:rsid w:val="00C7182A"/>
    <w:pPr>
      <w:widowControl/>
      <w:suppressAutoHyphens w:val="0"/>
      <w:autoSpaceDN/>
      <w:textAlignment w:val="auto"/>
    </w:pPr>
    <w:rPr>
      <w:rFonts w:ascii="Verdana" w:eastAsia="Times New Roman" w:hAnsi="Verdana" w:cs="Times New Roman"/>
      <w:color w:val="000000"/>
      <w:kern w:val="0"/>
      <w:sz w:val="20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C7182A"/>
    <w:rPr>
      <w:rFonts w:ascii="Verdana" w:eastAsia="Times New Roman" w:hAnsi="Verdana" w:cs="Times New Roman"/>
      <w:color w:val="000000"/>
      <w:kern w:val="0"/>
      <w:sz w:val="20"/>
      <w:lang w:val="en-US" w:eastAsia="en-US" w:bidi="ar-SA"/>
    </w:rPr>
  </w:style>
  <w:style w:type="character" w:styleId="FootnoteReference">
    <w:name w:val="footnote reference"/>
    <w:basedOn w:val="DefaultParagraphFont"/>
    <w:semiHidden/>
    <w:rsid w:val="00C7182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014B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hyperlink" Target="http://en.wikipedia.org/wiki/Associate_professor" TargetMode="External"/><Relationship Id="rId26" Type="http://schemas.openxmlformats.org/officeDocument/2006/relationships/hyperlink" Target="http://danica.popovic.ekof.bg.ac.yu/My%20Staff/UNECEpress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anica.popovic.ekof.bg.ac.yu/new_page_2.htm" TargetMode="External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://en.wikipedia.org/wiki/Lecturer" TargetMode="External"/><Relationship Id="rId25" Type="http://schemas.openxmlformats.org/officeDocument/2006/relationships/hyperlink" Target="http://danica.popovic.ekof.bg.ac.yu/My%20Staff/ECEnasajtu.pdf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Assistant_Lecturer" TargetMode="External"/><Relationship Id="rId20" Type="http://schemas.openxmlformats.org/officeDocument/2006/relationships/hyperlink" Target="http://www.clds.rs/newsite/eng_stednja.pdf" TargetMode="External"/><Relationship Id="rId29" Type="http://schemas.openxmlformats.org/officeDocument/2006/relationships/hyperlink" Target="http://danica.popovic.ekof.bg.ac.yu/My%20Staff/NO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danica.popovic.ekof.bg.ac.yu/SEE_Trade_Background_Country_Studies.pdf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://www.clds.org.yu/pdf-e/4_years_of_transition_in_Serbia.pdf" TargetMode="External"/><Relationship Id="rId28" Type="http://schemas.openxmlformats.org/officeDocument/2006/relationships/hyperlink" Target="http://danica.popovic.ekof.bg.ac.yu/My%20Staff/NO.doc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en.wikipedia.org/wiki/Professor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clds.org.yu/newsite/From-Poverty-to-Prosperity.pdf" TargetMode="External"/><Relationship Id="rId27" Type="http://schemas.openxmlformats.org/officeDocument/2006/relationships/hyperlink" Target="http://econpapers.repec.org/paper/wpawuwpit/0503006.htm" TargetMode="External"/><Relationship Id="rId30" Type="http://schemas.openxmlformats.org/officeDocument/2006/relationships/hyperlink" Target="http://danica.popovic.ekof.bg.ac.yu/My%20Staff/NO.doc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3182</Words>
  <Characters>14895</Characters>
  <Application>Microsoft Office Word</Application>
  <DocSecurity>0</DocSecurity>
  <Lines>310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Hewlett-Packard Company</Company>
  <LinksUpToDate>false</LinksUpToDate>
  <CharactersWithSpaces>18003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Danica Popovic</dc:creator>
  <cp:keywords>Europass, CV, Cedefop</cp:keywords>
  <dc:description>Europass CV</dc:description>
  <cp:lastModifiedBy>User</cp:lastModifiedBy>
  <cp:revision>2</cp:revision>
  <cp:lastPrinted>2014-12-30T14:16:00Z</cp:lastPrinted>
  <dcterms:created xsi:type="dcterms:W3CDTF">2015-11-04T17:22:00Z</dcterms:created>
  <dcterms:modified xsi:type="dcterms:W3CDTF">2015-11-04T17:22:00Z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